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b/>
          <w:sz w:val="24"/>
        </w:rPr>
        <w:outlineLvl w:val="0"/>
      </w:pPr>
      <w:r>
        <w:rPr>
          <w:b/>
          <w:sz w:val="24"/>
        </w:rPr>
        <w:t xml:space="preserve">ДОГОВОР ПОДРЯДА №_________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320" w:right="400"/>
        <w:jc w:val="center"/>
        <w:rPr>
          <w:b/>
          <w:sz w:val="24"/>
        </w:rPr>
        <w:outlineLvl w:val="0"/>
      </w:pPr>
      <w:r>
        <w:rPr>
          <w:b/>
          <w:sz w:val="24"/>
        </w:rPr>
        <w:t xml:space="preserve">на </w:t>
      </w:r>
      <w:r>
        <w:rPr>
          <w:b/>
          <w:i/>
          <w:sz w:val="24"/>
        </w:rPr>
        <w:t xml:space="preserve">строительные (строительно-монтажные, монтажные)</w:t>
      </w:r>
      <w:r>
        <w:rPr>
          <w:rStyle w:val="1756"/>
          <w:b/>
          <w:i/>
          <w:sz w:val="24"/>
        </w:rPr>
        <w:footnoteReference w:id="2"/>
      </w:r>
      <w:r>
        <w:rPr>
          <w:b/>
          <w:i/>
          <w:sz w:val="24"/>
        </w:rPr>
        <w:t xml:space="preserve"> </w:t>
      </w:r>
      <w:r>
        <w:rPr>
          <w:b/>
          <w:sz w:val="24"/>
        </w:rPr>
        <w:t xml:space="preserve">работы</w:t>
      </w:r>
      <w:r>
        <w:rPr>
          <w:b/>
          <w:sz w:val="24"/>
        </w:rPr>
      </w:r>
      <w:r>
        <w:rPr>
          <w:b/>
          <w:sz w:val="24"/>
        </w:rPr>
      </w:r>
    </w:p>
    <w:p>
      <w:pPr>
        <w:spacing w:before="40"/>
      </w:pPr>
      <w:r/>
      <w:r/>
    </w:p>
    <w:p>
      <w:pPr>
        <w:spacing w:before="4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Санкт-Петербург                                                                              </w:t>
      </w:r>
      <w:r>
        <w:rPr>
          <w:sz w:val="24"/>
          <w:szCs w:val="24"/>
        </w:rPr>
        <w:tab/>
        <w:t xml:space="preserve">«_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 20__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ab/>
        <w:t xml:space="preserve">ПАО «Россети </w:t>
      </w:r>
      <w:r>
        <w:rPr>
          <w:sz w:val="24"/>
          <w:szCs w:val="24"/>
        </w:rPr>
        <w:t xml:space="preserve">Ленэнерго», именуемое в дальнейшем - «Заказчик», в лице_____________________________________,  действующего на основании _____________________________________________, с одной стороны, и __________________________________, именуемое в дальнейшем - «Подрядч</w:t>
      </w:r>
      <w:r>
        <w:rPr>
          <w:sz w:val="24"/>
          <w:szCs w:val="24"/>
        </w:rPr>
        <w:t xml:space="preserve">ик», в лице  ______________________________________________________________________, действующего на основании ______________________________________________________, с другой стороны, вместе в дальнейшем именуемые – «Стороны», </w:t>
      </w:r>
      <w:r>
        <w:rPr>
          <w:i/>
          <w:sz w:val="24"/>
          <w:szCs w:val="24"/>
        </w:rPr>
        <w:t xml:space="preserve">на основании протокола о рез</w:t>
      </w:r>
      <w:r>
        <w:rPr>
          <w:i/>
          <w:sz w:val="24"/>
          <w:szCs w:val="24"/>
        </w:rPr>
        <w:t xml:space="preserve">ультатах закупочной процедуры на право заключения договора подряда от __________ № _____</w:t>
      </w:r>
      <w:r>
        <w:rPr>
          <w:rStyle w:val="1756"/>
          <w:i/>
          <w:sz w:val="24"/>
          <w:szCs w:val="24"/>
        </w:rPr>
        <w:footnoteReference w:id="3"/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и извещения о закупке на сайте </w:t>
      </w:r>
      <w:r>
        <w:rPr>
          <w:i/>
          <w:sz w:val="24"/>
          <w:szCs w:val="24"/>
          <w:lang w:val="en-US"/>
        </w:rPr>
        <w:t xml:space="preserve">zakupki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  <w:lang w:val="en-US"/>
        </w:rPr>
        <w:t xml:space="preserve">gov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  <w:lang w:val="en-US"/>
        </w:rPr>
        <w:t xml:space="preserve">ru</w:t>
      </w:r>
      <w:r>
        <w:rPr>
          <w:i/>
          <w:sz w:val="24"/>
          <w:szCs w:val="24"/>
        </w:rPr>
        <w:t xml:space="preserve"> №___________,</w:t>
      </w:r>
      <w:r>
        <w:rPr>
          <w:rStyle w:val="1756"/>
          <w:i/>
          <w:sz w:val="24"/>
          <w:szCs w:val="24"/>
        </w:rPr>
        <w:footnoteReference w:id="4"/>
      </w:r>
      <w:r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заключили настоящий Договор (далее - Договор) о нижеследующем: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"/>
        </w:numPr>
        <w:ind w:left="0" w:hanging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9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Подрядчик об</w:t>
      </w:r>
      <w:r>
        <w:rPr>
          <w:sz w:val="24"/>
          <w:szCs w:val="24"/>
        </w:rPr>
        <w:t xml:space="preserve">язуется в установленный срок по заданию Заказчика и в соответствии с утвержденной документацией выполнить работы </w:t>
      </w:r>
      <w:r>
        <w:rPr>
          <w:sz w:val="24"/>
          <w:szCs w:val="24"/>
        </w:rPr>
        <w:br/>
        <w:t xml:space="preserve">по</w:t>
      </w:r>
      <w:r>
        <w:rPr>
          <w:iCs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строительству/реконструкции</w:t>
      </w:r>
      <w:r>
        <w:rPr>
          <w:rStyle w:val="1756"/>
          <w:iCs/>
          <w:sz w:val="24"/>
          <w:szCs w:val="24"/>
        </w:rPr>
        <w:footnoteReference w:id="5"/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объекта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80"/>
        <w:ind w:right="0"/>
        <w:jc w:val="both"/>
        <w:widowControl/>
        <w:tabs>
          <w:tab w:val="left" w:pos="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,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780"/>
        <w:ind w:right="0"/>
        <w:jc w:val="center"/>
        <w:widowControl/>
        <w:tabs>
          <w:tab w:val="left" w:pos="0" w:leader="none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(указывается </w:t>
      </w:r>
      <w:r>
        <w:rPr>
          <w:rFonts w:ascii="Times New Roman" w:hAnsi="Times New Roman" w:cs="Times New Roman"/>
          <w:iCs/>
          <w:sz w:val="24"/>
          <w:szCs w:val="24"/>
        </w:rPr>
        <w:t xml:space="preserve">наименование и местонахождение объекта, сведения о его государственной регистрации)</w:t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 сдать результат работ Заказчику, а Заказчик обязуется принять результат работ и оплатить его в порядке, предусмотренном Договором.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5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1.2. Содержание и объем работ, технич</w:t>
      </w:r>
      <w:r>
        <w:rPr>
          <w:sz w:val="24"/>
          <w:szCs w:val="24"/>
        </w:rPr>
        <w:t xml:space="preserve">еские, экономические и иные требования к работам по Договору определены 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5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Вариант 1: Проекте ________</w:t>
      </w:r>
      <w:r>
        <w:rPr>
          <w:rStyle w:val="1756"/>
          <w:i/>
          <w:sz w:val="24"/>
          <w:szCs w:val="24"/>
        </w:rPr>
        <w:footnoteReference w:id="6"/>
      </w:r>
      <w:r>
        <w:rPr>
          <w:i/>
          <w:sz w:val="24"/>
          <w:szCs w:val="24"/>
        </w:rPr>
        <w:t xml:space="preserve"> (Приложение № 1 к Договору).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tabs>
          <w:tab w:val="left" w:pos="1253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Вариант 2: Техническом задании (Приложение № 1к Договору).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right="-5" w:firstLine="709"/>
        <w:jc w:val="both"/>
        <w:spacing w:before="14" w:after="14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1.3.</w:t>
      </w:r>
      <w:r>
        <w:rPr>
          <w:rStyle w:val="1759"/>
          <w:bCs/>
          <w:i/>
          <w:sz w:val="24"/>
          <w:szCs w:val="24"/>
        </w:rPr>
        <w:footnoteReference w:id="7"/>
      </w:r>
      <w:r>
        <w:rPr>
          <w:bCs/>
          <w:i/>
          <w:sz w:val="24"/>
          <w:szCs w:val="24"/>
        </w:rPr>
        <w:t xml:space="preserve"> (Вариант 1) Результатом выполнения работ</w:t>
      </w:r>
      <w:r>
        <w:rPr>
          <w:bCs/>
          <w:i/>
          <w:sz w:val="24"/>
          <w:szCs w:val="24"/>
        </w:rPr>
        <w:t xml:space="preserve"> по Договору является ввод объекта в эксплуатацию, </w:t>
      </w:r>
      <w:r>
        <w:rPr>
          <w:i/>
          <w:color w:val="000000"/>
          <w:sz w:val="24"/>
          <w:szCs w:val="24"/>
          <w:lang w:eastAsia="ru-RU"/>
        </w:rPr>
        <w:t xml:space="preserve">в отношении которого подписан </w:t>
      </w:r>
      <w:r>
        <w:rPr>
          <w:i/>
          <w:sz w:val="24"/>
          <w:szCs w:val="24"/>
        </w:rPr>
        <w:t xml:space="preserve">«</w:t>
      </w:r>
      <w:r>
        <w:rPr>
          <w:i/>
          <w:color w:val="000000"/>
          <w:sz w:val="24"/>
          <w:szCs w:val="24"/>
        </w:rPr>
        <w:t xml:space="preserve">Акт приемки законченного строительством объекта приемочной комиссией</w:t>
      </w:r>
      <w:r>
        <w:rPr>
          <w:i/>
          <w:sz w:val="24"/>
          <w:szCs w:val="24"/>
        </w:rPr>
        <w:t xml:space="preserve">» по форме РС-14 Заказчика,</w:t>
      </w:r>
      <w:r>
        <w:rPr>
          <w:bCs/>
          <w:i/>
          <w:sz w:val="24"/>
          <w:szCs w:val="24"/>
        </w:rPr>
        <w:t xml:space="preserve"> подтвержденный разрешением на ввод объекта в эксплуатацию.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right="-5" w:firstLine="709"/>
        <w:jc w:val="both"/>
        <w:spacing w:before="14" w:after="14"/>
        <w:rPr>
          <w:bCs/>
          <w:i/>
          <w:sz w:val="24"/>
          <w:szCs w:val="24"/>
        </w:rPr>
      </w:pPr>
      <w:r>
        <w:rPr>
          <w:i/>
          <w:color w:val="000000"/>
          <w:sz w:val="24"/>
          <w:szCs w:val="24"/>
          <w:lang w:eastAsia="ru-RU"/>
        </w:rPr>
        <w:t xml:space="preserve">(Вариант 2) Результ</w:t>
      </w:r>
      <w:r>
        <w:rPr>
          <w:i/>
          <w:color w:val="000000"/>
          <w:sz w:val="24"/>
          <w:szCs w:val="24"/>
          <w:lang w:eastAsia="ru-RU"/>
        </w:rPr>
        <w:t xml:space="preserve">атом работ по </w:t>
      </w:r>
      <w:r>
        <w:rPr>
          <w:i/>
          <w:sz w:val="24"/>
          <w:szCs w:val="24"/>
          <w:lang w:eastAsia="ru-RU"/>
        </w:rPr>
        <w:t xml:space="preserve">Договору, заключенному для</w:t>
      </w:r>
      <w:r>
        <w:rPr>
          <w:i/>
          <w:color w:val="000000"/>
          <w:sz w:val="24"/>
          <w:szCs w:val="24"/>
          <w:lang w:eastAsia="ru-RU"/>
        </w:rPr>
        <w:t xml:space="preserve"> реализации дополнительных (нетарифных) услуг является завершенная строительством и введенная в эксплуатацию электроустановка</w:t>
      </w:r>
      <w:r>
        <w:rPr>
          <w:i/>
          <w:sz w:val="24"/>
          <w:szCs w:val="24"/>
          <w:lang w:eastAsia="ru-RU"/>
        </w:rPr>
        <w:t xml:space="preserve">, подтвержденная актом приёмки-передачи Работ в полном объеме (Приложение №17).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right="-5" w:firstLine="720"/>
        <w:jc w:val="both"/>
        <w:spacing w:before="14" w:after="14"/>
        <w:tabs>
          <w:tab w:val="left" w:pos="-142" w:leader="none"/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Результат р</w:t>
      </w:r>
      <w:r>
        <w:rPr>
          <w:bCs/>
          <w:sz w:val="24"/>
          <w:szCs w:val="24"/>
        </w:rPr>
        <w:t xml:space="preserve">абот должен соответствовать требованиям действующего законодательства,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</w:t>
      </w:r>
      <w:r>
        <w:rPr>
          <w:bCs/>
          <w:sz w:val="24"/>
          <w:szCs w:val="24"/>
        </w:rPr>
        <w:t xml:space="preserve">ребованиям органов государственной власти и управления, органов местного самоуправления, уполномоченных контролировать, согласовывать, выдавать разрешения, и наделенных </w:t>
      </w:r>
      <w:r>
        <w:rPr>
          <w:bCs/>
          <w:sz w:val="24"/>
          <w:szCs w:val="24"/>
        </w:rPr>
        <w:t xml:space="preserve">другими властными и иными полномочиями в отношении создаваемого результата работ, и пор</w:t>
      </w:r>
      <w:r>
        <w:rPr>
          <w:bCs/>
          <w:sz w:val="24"/>
          <w:szCs w:val="24"/>
        </w:rPr>
        <w:t xml:space="preserve">ядка проведения работ, требованиям Заказчика, иным требованиям, изложенным в Договоре.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right="-5" w:firstLine="709"/>
        <w:jc w:val="both"/>
        <w:spacing w:before="14" w:after="14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80"/>
        <w:jc w:val="center"/>
        <w:spacing w:before="3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Сроки выполнения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20"/>
        <w:jc w:val="both"/>
        <w:spacing w:before="14" w:after="14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 Срок начала работ по Договору – с не позднее _________</w:t>
      </w:r>
      <w:r>
        <w:rPr>
          <w:sz w:val="24"/>
          <w:szCs w:val="24"/>
        </w:rPr>
        <w:t xml:space="preserve">_ 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before="14" w:after="14"/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Срок завершения работ по Договору – не позднее __________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Начальный и конечный сроки выполнения Работ по каждому этапу </w:t>
      </w:r>
      <w:r>
        <w:rPr>
          <w:sz w:val="24"/>
          <w:szCs w:val="24"/>
        </w:rPr>
        <w:br/>
        <w:t xml:space="preserve">(в случае наличия этапов работ) указываются в Календарном плане (Приложение № 2 </w:t>
      </w:r>
      <w:r>
        <w:rPr>
          <w:sz w:val="24"/>
          <w:szCs w:val="24"/>
        </w:rPr>
        <w:br/>
        <w:t xml:space="preserve">к Договору) 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0"/>
        <w:ind w:right="0" w:firstLine="720"/>
        <w:jc w:val="both"/>
        <w:tabs>
          <w:tab w:val="left" w:pos="1260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Стороны вправе изменить начальный, конечный, промежуточный </w:t>
      </w:r>
      <w:r>
        <w:rPr>
          <w:sz w:val="24"/>
          <w:szCs w:val="24"/>
        </w:rPr>
        <w:br/>
        <w:t xml:space="preserve">(при наличии) сроки выполнения ра</w:t>
      </w:r>
      <w:r>
        <w:rPr>
          <w:sz w:val="24"/>
          <w:szCs w:val="24"/>
        </w:rPr>
        <w:t xml:space="preserve">бот, указанные в Календарном плане выполнения работ, в  следующих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сокращения срока выполнения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продление срока выполнения работ, если в ходе их выполнения будет выявлена необходимость в выполнении дополнительных работ, либо работы не мог</w:t>
      </w:r>
      <w:r>
        <w:rPr>
          <w:sz w:val="24"/>
          <w:szCs w:val="24"/>
        </w:rPr>
        <w:t xml:space="preserve">ут быть выполнены Подрядчиком в установленные сроки по независящим от него причинам.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начального, конечного, промежуточного (при наличии) сроков выполнения работ, указанных в Календарном плане выполнения работ, оформляется сторонами дополнительным</w:t>
      </w:r>
      <w:r>
        <w:rPr>
          <w:sz w:val="24"/>
          <w:szCs w:val="24"/>
        </w:rPr>
        <w:t xml:space="preserve"> соглашением 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80"/>
        <w:ind w:left="510" w:right="0" w:hanging="510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Цена Договора и порядок расчетов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20"/>
        <w:jc w:val="both"/>
        <w:tabs>
          <w:tab w:val="left" w:pos="0" w:leader="none"/>
        </w:tabs>
        <w:rPr>
          <w:i/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3.1. Цена Договора </w:t>
      </w:r>
      <w:r>
        <w:rPr>
          <w:i/>
          <w:iCs/>
          <w:sz w:val="24"/>
          <w:szCs w:val="24"/>
          <w:highlight w:val="yellow"/>
        </w:rPr>
        <w:t xml:space="preserve">формируется на основании протокола о результатах закупочной процедуры на право заключения договора подряда, определена в </w:t>
      </w:r>
      <w:r>
        <w:rPr>
          <w:iCs/>
          <w:sz w:val="24"/>
          <w:szCs w:val="24"/>
          <w:highlight w:val="yellow"/>
        </w:rPr>
        <w:t xml:space="preserve">Сводном сметном расчете/Сводной таблице стоимости выполненных работ (Приложение 3), является предельной и</w:t>
      </w:r>
      <w:r>
        <w:rPr>
          <w:i/>
          <w:iCs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составляет ______________________руб. (____________________), </w:t>
      </w:r>
      <w:r>
        <w:rPr>
          <w:sz w:val="24"/>
          <w:szCs w:val="24"/>
          <w:highlight w:val="yellow"/>
        </w:rPr>
        <w:t xml:space="preserve">кроме того</w:t>
      </w:r>
      <w:r>
        <w:rPr>
          <w:sz w:val="24"/>
          <w:szCs w:val="24"/>
          <w:highlight w:val="yellow"/>
        </w:rPr>
        <w:t xml:space="preserve"> НДС </w:t>
      </w:r>
      <w:r>
        <w:rPr>
          <w:color w:val="000000" w:themeColor="text1"/>
          <w:highlight w:val="yellow"/>
        </w:rPr>
        <w:t xml:space="preserve">___</w:t>
      </w:r>
      <w:r>
        <w:rPr>
          <w:sz w:val="24"/>
          <w:szCs w:val="24"/>
          <w:highlight w:val="yellow"/>
        </w:rPr>
        <w:t xml:space="preserve">% </w:t>
      </w:r>
      <w:r>
        <w:rPr>
          <w:sz w:val="24"/>
          <w:szCs w:val="24"/>
          <w:highlight w:val="yellow"/>
        </w:rPr>
        <w:t xml:space="preserve">________________руб. (____________________), итого с учетом НДС составляет ______________руб. (____________________).</w:t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iCs/>
          <w:sz w:val="24"/>
          <w:szCs w:val="24"/>
          <w:highlight w:val="white"/>
        </w:rPr>
      </w:pPr>
      <w:r>
        <w:rPr>
          <w:sz w:val="24"/>
          <w:szCs w:val="24"/>
        </w:rPr>
        <w:t xml:space="preserve">3.2. </w:t>
      </w:r>
      <w:r>
        <w:rPr>
          <w:iCs/>
          <w:sz w:val="24"/>
          <w:szCs w:val="24"/>
        </w:rPr>
        <w:t xml:space="preserve">Расходы, связанные с получением необходимых допусков, разрешений, согласований, приобретением материалов и оборудования, связанных с выполнением работ, включены в цену Договора и дополнит</w:t>
      </w:r>
      <w:r>
        <w:rPr>
          <w:iCs/>
          <w:sz w:val="24"/>
          <w:szCs w:val="24"/>
        </w:rPr>
        <w:t xml:space="preserve">ельной оплате не подлежат. В случае превышения фактических расходов Подрядчика по выполнению работ над ценой Договор</w:t>
      </w:r>
      <w:r>
        <w:rPr>
          <w:iCs/>
          <w:sz w:val="24"/>
          <w:szCs w:val="24"/>
          <w:highlight w:val="white"/>
        </w:rPr>
        <w:t xml:space="preserve">а, Подрядчик погашает разницу за счет собственных средств.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iCs/>
          <w:sz w:val="24"/>
          <w:szCs w:val="24"/>
          <w:highlight w:val="white"/>
        </w:rPr>
        <w:t xml:space="preserve">3.3.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Расчеты </w:t>
      </w:r>
      <w:r>
        <w:rPr>
          <w:sz w:val="24"/>
          <w:szCs w:val="24"/>
          <w:highlight w:val="white"/>
        </w:rPr>
        <w:t xml:space="preserve">за фактически выполненные и принятые работы осуществляются на основании Актов о приемке выполненных работ (КС-2), Справок о стоимости выполненных работ и затрат (КС-3), сформированных на основании Локальных смет,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Актов прочих затрат, утвержденных Заказчиком в составе Сводного сметного расчета стоимости строительства</w:t>
      </w:r>
      <w:r>
        <w:rPr>
          <w:sz w:val="24"/>
          <w:szCs w:val="24"/>
          <w:highlight w:val="white"/>
        </w:rPr>
        <w:t xml:space="preserve">, в пределах цены Договора</w:t>
      </w:r>
      <w:r>
        <w:rPr>
          <w:i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(Вариант 1)</w:t>
      </w:r>
      <w:r>
        <w:rPr>
          <w:rStyle w:val="1759"/>
          <w:sz w:val="24"/>
          <w:szCs w:val="24"/>
          <w:highlight w:val="white"/>
        </w:rPr>
        <w:footnoteReference w:id="8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3.3.1. Расчеты за фактически выполненные и прин</w:t>
      </w:r>
      <w:r>
        <w:rPr>
          <w:sz w:val="24"/>
          <w:szCs w:val="24"/>
          <w:highlight w:val="white"/>
        </w:rPr>
        <w:t xml:space="preserve">ятые работы производя</w:t>
      </w:r>
      <w:r>
        <w:rPr>
          <w:sz w:val="24"/>
          <w:szCs w:val="24"/>
          <w:highlight w:val="white"/>
        </w:rPr>
        <w:t xml:space="preserve">тся Заказчиком при сдаче работ по отдельному этапу не позднее 7 (семи) рабочих дней с момента подписания Сторонами Акта о приемке выполненных работ и Справок о стоимости выполненных работ и затрат по соответствующему этапу, Актов прочих затрат и предоставл</w:t>
      </w:r>
      <w:r>
        <w:rPr>
          <w:sz w:val="24"/>
          <w:szCs w:val="24"/>
          <w:highlight w:val="white"/>
        </w:rPr>
        <w:t xml:space="preserve">ения Заказчику счета и счета-фактуры.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(Вариант 2)</w:t>
      </w:r>
      <w:r>
        <w:rPr>
          <w:rStyle w:val="1759"/>
          <w:sz w:val="24"/>
          <w:szCs w:val="24"/>
          <w:highlight w:val="white"/>
        </w:rPr>
        <w:footnoteReference w:id="9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3.3.1. Расчеты за фактически выполненные и принятые работы производятся Заказчиком при сдаче работ по отдельному этапу не позднее 30 (тридцати) рабочих дней с момента подписания Сторонами Акта о приемке</w:t>
      </w:r>
      <w:r>
        <w:rPr>
          <w:sz w:val="24"/>
          <w:szCs w:val="24"/>
          <w:highlight w:val="white"/>
        </w:rPr>
        <w:t xml:space="preserve"> выполненных работ и Справок о стоимости выполненных работ и затрат по соответствующему этапу, Актов прочих затрат и предоставления Заказчику счета и счета-фактуры.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3.3.1.1. </w:t>
      </w:r>
      <w:r>
        <w:rPr>
          <w:sz w:val="24"/>
          <w:szCs w:val="24"/>
          <w:highlight w:val="white"/>
        </w:rPr>
        <w:t xml:space="preserve">Расчеты за фактически выполненные и принятые Работы по отдельному этапу, в том числе компенсация прочих затрат, производятся Заказчиком за выч</w:t>
      </w:r>
      <w:r>
        <w:rPr>
          <w:sz w:val="24"/>
          <w:szCs w:val="24"/>
          <w:highlight w:val="white"/>
        </w:rPr>
        <w:t xml:space="preserve">етом суммы гарантийного депозита, применяемого в соответствии с Приложением №18</w:t>
      </w:r>
      <w:r>
        <w:rPr>
          <w:sz w:val="24"/>
          <w:szCs w:val="24"/>
          <w:highlight w:val="white"/>
          <w:vertAlign w:val="superscript"/>
        </w:rPr>
        <w:footnoteReference w:id="10"/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3.3.2. В случае наличия затрат на страхование в Сводном сметном расчете стоимости строительства, в соответствии с Приказом Министерства строительства и жилищно-коммунального </w:t>
      </w:r>
      <w:r>
        <w:rPr>
          <w:sz w:val="24"/>
          <w:szCs w:val="24"/>
        </w:rPr>
        <w:t xml:space="preserve">хозяйства РФ от 04.08.2020г. №421/</w:t>
      </w:r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 (в ред. Приказа Министерства строительства и жилищно-коммунального хозяйства РФ от 30.01.2024 №55/</w:t>
      </w:r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), Заказчик оставляет за собой право возмещения данных затрат при условии: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подписания акта приёмки законченного строи</w:t>
      </w:r>
      <w:r>
        <w:rPr>
          <w:sz w:val="24"/>
          <w:szCs w:val="24"/>
        </w:rPr>
        <w:t xml:space="preserve">тельством объекта рабочей комиссией (по форме, утвержденной типовым порядком приёмки в эксплуатацию законченных строительством объектов).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целях получения Компенсации затрат Подрядчик одновременно с последним выполнением после выполнения всех обязательств</w:t>
      </w:r>
      <w:r>
        <w:rPr>
          <w:sz w:val="24"/>
          <w:szCs w:val="24"/>
          <w:highlight w:val="white"/>
        </w:rPr>
        <w:t xml:space="preserve"> по договору и надлежащем исполнении требований пунктов 5.29</w:t>
      </w:r>
      <w:r>
        <w:rPr>
          <w:sz w:val="24"/>
          <w:szCs w:val="24"/>
          <w:highlight w:val="white"/>
        </w:rPr>
        <w:t xml:space="preserve">.-</w:t>
      </w:r>
      <w:r>
        <w:rPr>
          <w:sz w:val="24"/>
          <w:szCs w:val="24"/>
          <w:highlight w:val="white"/>
        </w:rPr>
        <w:t xml:space="preserve">5.32.8 настоящего Договора, направляет Акт прочих затрат, составленный в двух экземплярах по форме Приложения №15 к настоящему договору (далее-Акт прочих затрат) и счет на оплату.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Компенсация затрат производится на основании подписанного Сторонами Акта прочих затрат и составляет - не более суммы, определенной в Сводной таблице стоимости и не более фактически оплаченной подрядчиком страховой премии.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3.3.3. В случае наличия затрат, св</w:t>
      </w:r>
      <w:r>
        <w:rPr>
          <w:sz w:val="24"/>
          <w:szCs w:val="24"/>
        </w:rPr>
        <w:t xml:space="preserve">язанных с предоставлением Независимой гарантии в Сводном сметном расчете стоимости строительства, в соответствии с Приказом Министерства строительства и жилищно-коммунального хозяйства РФ от 04.08.2020г. №421/</w:t>
      </w:r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 (в ред. Приказа Министерства строительства и</w:t>
      </w:r>
      <w:r>
        <w:rPr>
          <w:sz w:val="24"/>
          <w:szCs w:val="24"/>
        </w:rPr>
        <w:t xml:space="preserve"> жилищно-коммунального хозяйства РФ от 30.01.2024 №55/</w:t>
      </w:r>
      <w:r>
        <w:rPr>
          <w:sz w:val="24"/>
          <w:szCs w:val="24"/>
        </w:rPr>
        <w:t xml:space="preserve">пр</w:t>
      </w:r>
      <w:r>
        <w:rPr>
          <w:sz w:val="24"/>
          <w:szCs w:val="24"/>
        </w:rPr>
        <w:t xml:space="preserve">), Заказчик оставляет за собой право возмещения данных затрат при условии: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отсутствия фактов требований Заказчика по предоставленным независимым гарантиям и неурегулированных претензий к Подрядчику;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подписания акта приёмки законченного строительством объекта рабочей комиссией (по форме, утвержденной типовым порядком приёмки в эксплуатацию законченных строительством объектов).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получения Компенсации затрат Подрядчик одновременно с последним в</w:t>
      </w:r>
      <w:r>
        <w:rPr>
          <w:sz w:val="24"/>
          <w:szCs w:val="24"/>
        </w:rPr>
        <w:t xml:space="preserve">ыполнением после выполнения всех обязательств по договору передает Заказчику следующие документы: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оригинал или заверенную гарантом копию договора, заключенного между кредитной организацией (Гарантом) и Подрядчиком, в соответствии с которым кредитная орга</w:t>
      </w:r>
      <w:r>
        <w:rPr>
          <w:sz w:val="24"/>
          <w:szCs w:val="24"/>
        </w:rPr>
        <w:t xml:space="preserve">низация предоставляет независимую гарантию, с определением расходной части Подрядчика за данное предоставление (далее - Договор с Гарантом);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в случае если Договор с Гарантом подписан уполномоченными лицами на основании доверенностей - копии этих доверенностей, заверенные доверителем;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платежное поручение с отметкой Гаранта об оплате Подрядчиком указанной расходной части (в полном объеме). Пр</w:t>
      </w:r>
      <w:r>
        <w:rPr>
          <w:sz w:val="24"/>
          <w:szCs w:val="24"/>
        </w:rPr>
        <w:t xml:space="preserve">и этом, в платежном поручении обязательна ссылка об оплате на основании Договора с Гарантом. В случае отсутствия такой ссылки – Подрядчик также предоставляет письмо Гаранта с указанием принадлежности независимой гарантии к Договору с Гарантом;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- в двух экз</w:t>
      </w:r>
      <w:r>
        <w:rPr>
          <w:sz w:val="24"/>
          <w:szCs w:val="24"/>
        </w:rPr>
        <w:t xml:space="preserve">емплярах, подписанный со стороны Подрядчика, Акт прочих затрат, составленный по форме Приложения №15 к настоящему договору и счет на оплату.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Компенсация затрат производится на основании подписанного Сторонами Акта прочих затрат и составляет - не более сумм</w:t>
      </w:r>
      <w:r>
        <w:rPr>
          <w:sz w:val="24"/>
          <w:szCs w:val="24"/>
        </w:rPr>
        <w:t xml:space="preserve">ы, определенной в Сводной таблице стоимости и не более суммы, фактически оплаченной Подрядчиком по Договору с Гарантом.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76" w:leader="none"/>
          <w:tab w:val="left" w:pos="9370" w:leader="underscor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3.3.4. Заказчик производит оплату - Компенсацию затрат, понесенных Подрядчиком на страхование строительно-монтажных работ и связанных с </w:t>
      </w:r>
      <w:r>
        <w:rPr>
          <w:sz w:val="24"/>
          <w:szCs w:val="24"/>
          <w:highlight w:val="white"/>
        </w:rPr>
        <w:t xml:space="preserve">предоставлением Независимой гарантии в соответствии с подписанными Сторонами Актами прочих затрат, по реквизитам, указанным в Договоре, в срок указанный в пункте 3.3.1.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720"/>
        <w:jc w:val="both"/>
        <w:spacing w:before="14" w:after="14"/>
        <w:tabs>
          <w:tab w:val="left" w:pos="-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Оплата выполненных Подрядчиком работ производится за вычетом стоимости возвратных материалов, о</w:t>
      </w:r>
      <w:r>
        <w:rPr>
          <w:sz w:val="24"/>
          <w:szCs w:val="24"/>
        </w:rPr>
        <w:t xml:space="preserve">стающихся в распоряжении Подрядчика.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720"/>
        <w:jc w:val="both"/>
        <w:spacing w:before="14" w:after="14"/>
        <w:tabs>
          <w:tab w:val="left" w:pos="-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Заказчик вправе задержать оплату выполненных работ до устранения недостатков, выявленных при их приемке.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720"/>
        <w:jc w:val="both"/>
        <w:spacing w:before="14" w:after="14"/>
        <w:tabs>
          <w:tab w:val="left" w:pos="-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Заказчик вправе досрочно производить оплату выполненных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720"/>
        <w:jc w:val="both"/>
        <w:spacing w:before="14" w:after="14"/>
        <w:tabs>
          <w:tab w:val="left" w:pos="-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Обязательства Заказчика по оплате считаются исп</w:t>
      </w:r>
      <w:r>
        <w:rPr>
          <w:sz w:val="24"/>
          <w:szCs w:val="24"/>
        </w:rPr>
        <w:t xml:space="preserve">олненными в момент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720"/>
        <w:jc w:val="both"/>
        <w:spacing w:before="14" w:after="14"/>
        <w:tabs>
          <w:tab w:val="left" w:pos="-1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Заказчик вправе в одностороннем порядке уменьшить сумму любых осуществляемых платежей на величину штрафных санкций, выставляемых Подрядчику по Договору. При этом, данное уменьшение</w:t>
      </w:r>
      <w:r>
        <w:rPr>
          <w:sz w:val="24"/>
          <w:szCs w:val="24"/>
        </w:rPr>
        <w:t xml:space="preserve"> платежей не освобождает Подрядчика от исполнения своих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0"/>
        </w:numPr>
        <w:ind w:left="0" w:firstLine="709"/>
        <w:jc w:val="both"/>
        <w:spacing w:before="14" w:after="14"/>
        <w:tabs>
          <w:tab w:val="left" w:pos="-180" w:leader="none"/>
          <w:tab w:val="clear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При наличии у Подрядчика задолженности  в виде гражданско-правовых обязательств, в том числе, но не ограничиваясь, о компенсации убытков, неосновательного обогащения, штрафных санкций, </w:t>
      </w:r>
      <w:r>
        <w:rPr>
          <w:sz w:val="24"/>
          <w:szCs w:val="24"/>
        </w:rPr>
        <w:t xml:space="preserve">дебиторской и иной  задолженности перед Заказчиком по настоящему и любому иному договору, заключенному между Подрядчиком и Заказчиком, или возникшей из иного гражданско-правового основания Заказчик вправе в одностороннем порядке соотнести (установить сальд</w:t>
      </w:r>
      <w:r>
        <w:rPr>
          <w:sz w:val="24"/>
          <w:szCs w:val="24"/>
        </w:rPr>
        <w:t xml:space="preserve">о расчётов) встречные денежные требования Сторон с кредиторской и иной задолженностью, возникшей у Заказчика по настоящему Договору или иному гражданско-правовому основанию, направив Подрядчику письменное уведомление с соответствующим расчётом. При этом со</w:t>
      </w:r>
      <w:r>
        <w:rPr>
          <w:sz w:val="24"/>
          <w:szCs w:val="24"/>
        </w:rPr>
        <w:t xml:space="preserve">отнесение встречных требований (установление сальдо расчетов) прекращает встречные требования в порядке и очередности, указанной в уведомлении 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-1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Указанное право не прекращается на стороне Заказчика при расторжении настоящего Договора по любому из</w:t>
      </w:r>
      <w:r>
        <w:rPr>
          <w:sz w:val="24"/>
          <w:szCs w:val="24"/>
        </w:rPr>
        <w:t xml:space="preserve"> оснований, либо признании его недействительным, введении любой из процедур несостоятельности (банкротства) в отношении Подрядчика, возбуждении искового либо иного производства по взысканию задолженности, под</w:t>
      </w:r>
      <w:r>
        <w:rPr>
          <w:sz w:val="24"/>
          <w:szCs w:val="24"/>
          <w:highlight w:val="white"/>
        </w:rPr>
        <w:t xml:space="preserve">лежащей соотнесению (установление сальдо расчёто</w:t>
      </w:r>
      <w:r>
        <w:rPr>
          <w:sz w:val="24"/>
          <w:szCs w:val="24"/>
          <w:highlight w:val="white"/>
        </w:rPr>
        <w:t xml:space="preserve">в).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709"/>
        <w:jc w:val="both"/>
        <w:spacing w:before="14" w:after="14"/>
        <w:widowControl w:val="off"/>
        <w:tabs>
          <w:tab w:val="left" w:pos="-18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Оплата выполненных и принятых работ по Договору, в том числе по этапам, осуществляется Заказчиком при условии надлежащего исполнения Подрядчиком, требований, установленных пунктом </w:t>
      </w:r>
      <w:r>
        <w:rPr>
          <w:color w:val="auto"/>
          <w:sz w:val="24"/>
          <w:szCs w:val="24"/>
          <w:highlight w:val="white"/>
        </w:rPr>
        <w:t xml:space="preserve">5.29.</w:t>
      </w:r>
      <w:r>
        <w:rPr>
          <w:sz w:val="24"/>
          <w:szCs w:val="24"/>
          <w:highlight w:val="white"/>
        </w:rPr>
        <w:t xml:space="preserve"> и разделом 12 настоящего договора.</w:t>
      </w:r>
      <w:r>
        <w:rPr>
          <w:rStyle w:val="1759"/>
          <w:sz w:val="24"/>
          <w:szCs w:val="24"/>
          <w:highlight w:val="white"/>
        </w:rPr>
        <w:footnoteReference w:id="11"/>
      </w:r>
      <w:r>
        <w:rPr>
          <w:sz w:val="24"/>
          <w:szCs w:val="24"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791"/>
        <w:numPr>
          <w:ilvl w:val="1"/>
          <w:numId w:val="10"/>
        </w:numPr>
        <w:ind w:left="0" w:firstLine="720"/>
        <w:jc w:val="both"/>
        <w:shd w:val="clear" w:color="auto" w:fill="ffffff"/>
        <w:widowControl w:val="off"/>
        <w:tabs>
          <w:tab w:val="clear" w:pos="1080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вправе уступить право требования оплаты по исполненным договорным обязательствам в пользу иного лица (финансового агента) после </w:t>
      </w:r>
      <w:r>
        <w:rPr>
          <w:bCs/>
          <w:iCs/>
          <w:sz w:val="24"/>
          <w:szCs w:val="24"/>
        </w:rPr>
        <w:t xml:space="preserve">получения  письменного</w:t>
      </w:r>
      <w:r>
        <w:rPr>
          <w:bCs/>
          <w:iCs/>
          <w:sz w:val="24"/>
          <w:szCs w:val="24"/>
        </w:rPr>
        <w:t xml:space="preserve"> согласия Заказчика. </w:t>
      </w:r>
      <w:r>
        <w:rPr>
          <w:bCs/>
          <w:iCs/>
          <w:sz w:val="24"/>
          <w:szCs w:val="24"/>
        </w:rPr>
        <w:t xml:space="preserve">Обязательным</w:t>
      </w:r>
      <w:r>
        <w:rPr>
          <w:bCs/>
          <w:iCs/>
          <w:sz w:val="24"/>
          <w:szCs w:val="24"/>
        </w:rPr>
        <w:t xml:space="preserve"> условием для возникновения у Подрядчика права на указанную уст</w:t>
      </w:r>
      <w:r>
        <w:rPr>
          <w:bCs/>
          <w:iCs/>
          <w:sz w:val="24"/>
          <w:szCs w:val="24"/>
        </w:rPr>
        <w:t xml:space="preserve">упку является надлежащее исполнение Подрядчиком требований о предоставлении обеспечительных мер по Договору и договора страхования</w:t>
      </w:r>
      <w:r>
        <w:rPr>
          <w:rStyle w:val="1759"/>
          <w:bCs/>
          <w:iCs/>
          <w:sz w:val="24"/>
          <w:szCs w:val="24"/>
        </w:rPr>
        <w:footnoteReference w:id="12"/>
      </w:r>
      <w:r>
        <w:rPr>
          <w:bCs/>
          <w:iCs/>
          <w:sz w:val="24"/>
          <w:szCs w:val="24"/>
        </w:rPr>
        <w:t xml:space="preserve">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обеспечивает представление в адрес Заказчика оригинала, составленного в письменной форме трехстороннего уведомле</w:t>
      </w:r>
      <w:r>
        <w:rPr>
          <w:bCs/>
          <w:iCs/>
          <w:sz w:val="24"/>
          <w:szCs w:val="24"/>
        </w:rPr>
        <w:t xml:space="preserve">ния об уступке денежного требования в течение 2 (двух) рабочих дней со дня осуществления уступки.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-180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  <w:t xml:space="preserve">В случае уступки Подрядчиком права денежного требования по Договору, совершенной с нарушением условий, указанных в абзацах первом и втором настоящего пункта,</w:t>
      </w:r>
      <w:r>
        <w:rPr>
          <w:bCs/>
          <w:iCs/>
          <w:sz w:val="24"/>
          <w:szCs w:val="24"/>
        </w:rPr>
        <w:t xml:space="preserve"> Подрядчик уплачивает Заказчику штраф за каждое нарушение в размере 1% (одного процента) от цены настоящего Договора.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numPr>
          <w:ilvl w:val="1"/>
          <w:numId w:val="32"/>
        </w:numPr>
        <w:ind w:left="0" w:firstLine="720"/>
        <w:jc w:val="both"/>
        <w:tabs>
          <w:tab w:val="left" w:pos="1276" w:leader="none"/>
        </w:tabs>
        <w:rPr>
          <w:iCs/>
          <w:sz w:val="24"/>
          <w:szCs w:val="24"/>
        </w:rPr>
      </w:pPr>
      <w:r>
        <w:rPr>
          <w:rStyle w:val="1759"/>
          <w:sz w:val="24"/>
          <w:szCs w:val="24"/>
        </w:rPr>
        <w:footnoteReference w:id="13"/>
      </w:r>
      <w:r>
        <w:rPr>
          <w:sz w:val="24"/>
          <w:szCs w:val="24"/>
        </w:rPr>
        <w:t xml:space="preserve">Заказчик вправе перечислить Подрядчику аванс в размере, не превышающем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0% (</w:t>
      </w:r>
      <w:r>
        <w:rPr>
          <w:sz w:val="24"/>
          <w:szCs w:val="24"/>
        </w:rPr>
        <w:t xml:space="preserve">пятьдесят</w:t>
      </w:r>
      <w:r>
        <w:rPr>
          <w:sz w:val="24"/>
          <w:szCs w:val="24"/>
        </w:rPr>
        <w:t xml:space="preserve"> процентов) от Цены по Договору, </w:t>
      </w:r>
      <w:r>
        <w:rPr>
          <w:sz w:val="24"/>
          <w:szCs w:val="24"/>
          <w:lang w:eastAsia="ru-RU"/>
        </w:rPr>
        <w:t xml:space="preserve">при условии предост</w:t>
      </w:r>
      <w:r>
        <w:rPr>
          <w:sz w:val="24"/>
          <w:szCs w:val="24"/>
          <w:lang w:eastAsia="ru-RU"/>
        </w:rPr>
        <w:t xml:space="preserve">авления обеспечения на условиях и в порядке согласно разделу 12 Договора</w:t>
      </w:r>
      <w:r>
        <w:rPr>
          <w:sz w:val="24"/>
          <w:szCs w:val="24"/>
          <w:vertAlign w:val="superscript"/>
          <w:lang w:eastAsia="ru-RU"/>
        </w:rPr>
        <w:footnoteReference w:id="14"/>
      </w:r>
      <w:r>
        <w:rPr>
          <w:sz w:val="24"/>
          <w:szCs w:val="24"/>
          <w:lang w:eastAsia="ru-RU"/>
        </w:rPr>
        <w:t xml:space="preserve"> и надлежащего предоставления договора страхования.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791"/>
        <w:numPr>
          <w:ilvl w:val="1"/>
          <w:numId w:val="32"/>
        </w:numPr>
        <w:ind w:left="0" w:firstLine="720"/>
        <w:jc w:val="both"/>
        <w:rPr>
          <w:iCs/>
          <w:color w:val="000000" w:themeColor="text1"/>
          <w:sz w:val="24"/>
          <w:szCs w:val="24"/>
        </w:rPr>
      </w:pPr>
      <w:r>
        <w:rPr>
          <w:sz w:val="24"/>
          <w:szCs w:val="24"/>
          <w:lang w:eastAsia="ru-RU"/>
        </w:rPr>
        <w:t xml:space="preserve">Перечисление авансовых платежей </w:t>
      </w:r>
      <w:r>
        <w:rPr>
          <w:sz w:val="24"/>
          <w:szCs w:val="24"/>
          <w:lang w:eastAsia="ru-RU"/>
        </w:rPr>
        <w:t xml:space="preserve">Подрядчику допускается, только если сумма непогашенного аванса после перечисления авансового платежа не превысит </w:t>
      </w:r>
      <w:r>
        <w:rPr>
          <w:color w:val="000000" w:themeColor="text1"/>
          <w:sz w:val="24"/>
          <w:szCs w:val="24"/>
          <w:lang w:eastAsia="ru-RU"/>
        </w:rPr>
        <w:t xml:space="preserve">сумму действующего и принятого Заказчиком обеспечения на возврат авансового платежа, в соответствии с пунктом 3.12.</w:t>
      </w:r>
      <w:r>
        <w:rPr>
          <w:iCs/>
          <w:color w:val="000000" w:themeColor="text1"/>
          <w:sz w:val="24"/>
          <w:szCs w:val="24"/>
        </w:rPr>
        <w:t xml:space="preserve"> </w:t>
      </w:r>
      <w:r>
        <w:rPr>
          <w:iCs/>
          <w:color w:val="000000" w:themeColor="text1"/>
          <w:sz w:val="24"/>
          <w:szCs w:val="24"/>
        </w:rPr>
      </w:r>
      <w:r>
        <w:rPr>
          <w:iCs/>
          <w:color w:val="000000" w:themeColor="text1"/>
          <w:sz w:val="24"/>
          <w:szCs w:val="24"/>
        </w:rPr>
      </w:r>
    </w:p>
    <w:p>
      <w:pPr>
        <w:pStyle w:val="1791"/>
        <w:numPr>
          <w:ilvl w:val="1"/>
          <w:numId w:val="32"/>
        </w:numPr>
        <w:ind w:left="0" w:firstLine="709"/>
        <w:jc w:val="both"/>
        <w:rPr>
          <w:iCs/>
          <w:color w:val="ff0000"/>
          <w:sz w:val="24"/>
          <w:szCs w:val="24"/>
        </w:rPr>
      </w:pPr>
      <w:r>
        <w:rPr>
          <w:iCs/>
          <w:color w:val="000000" w:themeColor="text1"/>
          <w:sz w:val="24"/>
          <w:szCs w:val="24"/>
          <w:lang w:eastAsia="ru-RU"/>
        </w:rPr>
        <w:t xml:space="preserve">Авансовый платеж погашаетс</w:t>
      </w:r>
      <w:r>
        <w:rPr>
          <w:iCs/>
          <w:color w:val="000000" w:themeColor="text1"/>
          <w:sz w:val="24"/>
          <w:szCs w:val="24"/>
          <w:lang w:eastAsia="ru-RU"/>
        </w:rPr>
        <w:t xml:space="preserve">я путем его пропорционального удержания </w:t>
      </w:r>
      <w:r>
        <w:rPr>
          <w:iCs/>
          <w:color w:val="000000" w:themeColor="text1"/>
          <w:sz w:val="24"/>
          <w:szCs w:val="24"/>
          <w:lang w:eastAsia="ru-RU"/>
        </w:rPr>
        <w:br/>
        <w:t xml:space="preserve">(в процентном размере согласно п. 3.12 Договора) из сумм, подлежащих оплате по Договору, после выплаты авансового платежа. Заказчик имеет право в одностороннем порядке изменить порядок, способ и размер погашения ава</w:t>
      </w:r>
      <w:r>
        <w:rPr>
          <w:iCs/>
          <w:color w:val="000000" w:themeColor="text1"/>
          <w:sz w:val="24"/>
          <w:szCs w:val="24"/>
          <w:lang w:eastAsia="ru-RU"/>
        </w:rPr>
        <w:t xml:space="preserve">нсового платежа, при котором будет обеспечиваться его полное погашение</w:t>
      </w:r>
      <w:r>
        <w:rPr>
          <w:iCs/>
          <w:color w:val="000000" w:themeColor="text1"/>
          <w:sz w:val="24"/>
          <w:szCs w:val="24"/>
        </w:rPr>
        <w:t xml:space="preserve">.</w:t>
      </w:r>
      <w:r>
        <w:rPr>
          <w:iCs/>
          <w:color w:val="ff0000"/>
          <w:sz w:val="24"/>
          <w:szCs w:val="24"/>
        </w:rPr>
      </w:r>
      <w:r>
        <w:rPr>
          <w:iCs/>
          <w:color w:val="ff0000"/>
          <w:sz w:val="24"/>
          <w:szCs w:val="24"/>
        </w:rPr>
      </w:r>
    </w:p>
    <w:p>
      <w:pPr>
        <w:ind w:firstLine="708"/>
        <w:jc w:val="both"/>
        <w:spacing w:before="14" w:after="14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3.15. </w:t>
      </w:r>
      <w:r>
        <w:rPr>
          <w:sz w:val="24"/>
          <w:szCs w:val="24"/>
        </w:rPr>
        <w:t xml:space="preserve">В случае возникновения факта не полного освоения Подрядчиком авансового платежа по результатам полного выполнения работ по Договору последний обязуется в течение 5 (пяти) рабочих</w:t>
      </w:r>
      <w:r>
        <w:rPr>
          <w:sz w:val="24"/>
          <w:szCs w:val="24"/>
        </w:rPr>
        <w:t xml:space="preserve"> дней с момента утверждения Заказчиком Акта приемки законченного строительством объекта, подписанного эксплуатирующей организацией, произвести возврат неосвоенной части авансового платежа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 случае ненадлежащего исполнения Подрядчиком указанного </w:t>
      </w:r>
      <w:r>
        <w:rPr>
          <w:sz w:val="24"/>
          <w:szCs w:val="24"/>
        </w:rPr>
        <w:t xml:space="preserve">требования Заказчик удерживает с Подрядчика пени в размере 1% (одного процента) от суммы неосвоенного авансового платежа по Договору за каждый день просрочки до даты фактического исполнения обязательства по возврату неосвоенного авансового платежа.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3.16. П</w:t>
      </w:r>
      <w:r>
        <w:rPr>
          <w:sz w:val="24"/>
          <w:szCs w:val="24"/>
        </w:rPr>
        <w:t xml:space="preserve">ри нарушении Подрядчиком сроков окончания Работ по Договору, в том числе по этапам, Заказчик вправе требовать от Подрядчика, а Подрядчик обязуется возвратить Заказчику неосвоенную часть авансового платежа в течение 5 (пяти) календарных дней с момента получ</w:t>
      </w:r>
      <w:r>
        <w:rPr>
          <w:sz w:val="24"/>
          <w:szCs w:val="24"/>
        </w:rPr>
        <w:t xml:space="preserve">ения соответствующего требования Заказчика. В требовании Заказчик указывает фактический размер аванса, подлежащий возврату после погашения в соответствии с условиями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Права и обязанности Заказчика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white"/>
        </w:rPr>
        <w:t xml:space="preserve">4.1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  <w:lang w:eastAsia="ru-RU"/>
        </w:rPr>
        <w:t xml:space="preserve">Заказчик после подписания договора направляет Подрядчику принятые в Обществе организационно-распорядительные документы в области строительства, в которых содержатся открыты</w:t>
      </w:r>
      <w:r>
        <w:rPr>
          <w:sz w:val="24"/>
          <w:szCs w:val="24"/>
          <w:highlight w:val="white"/>
          <w:lang w:eastAsia="ru-RU"/>
        </w:rPr>
        <w:t xml:space="preserve">е для третьих лиц сведения, необходимые для выстраивания взаимодействия сторон по Договору. Информация после подписания договора направляется на официальную почту Подрядчика, указанную в реквизитах Договора. Содержание направленных Подрядчику документов оп</w:t>
      </w:r>
      <w:r>
        <w:rPr>
          <w:sz w:val="24"/>
          <w:szCs w:val="24"/>
          <w:highlight w:val="white"/>
          <w:lang w:eastAsia="ru-RU"/>
        </w:rPr>
        <w:t xml:space="preserve">ределяет обязательственные отношения сторон по исполнению Договора в той части, в которой данные документы прямо определяют правовые положения Подрядчика по отношению к Заказчику (п.2 ст.310 ГК РФ) и имеет приоритет по отношению к иным положениям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4.2. </w:t>
      </w:r>
      <w:r>
        <w:rPr>
          <w:sz w:val="24"/>
          <w:szCs w:val="24"/>
          <w:highlight w:val="white"/>
        </w:rPr>
        <w:t xml:space="preserve">Зака</w:t>
      </w:r>
      <w:r>
        <w:rPr>
          <w:sz w:val="24"/>
          <w:szCs w:val="24"/>
          <w:highlight w:val="white"/>
        </w:rPr>
        <w:t xml:space="preserve">зчик открывает ордер, дающий право на производство земляных, ремонтных и отдельных работ, связанных с благоустройством территории Санкт-Петербурга, выдаваемый Государственной административно-технической инс</w:t>
      </w:r>
      <w:r>
        <w:rPr>
          <w:sz w:val="24"/>
          <w:szCs w:val="24"/>
          <w:highlight w:val="white"/>
        </w:rPr>
        <w:t xml:space="preserve">пекцией в целях координации производства указанных работ и контроля за восстановлением нарушенных в ходе производства работ элементов благоустройства (далее ордер ГАТИ) на основании документации, предоставленной </w:t>
      </w:r>
      <w:r>
        <w:rPr>
          <w:sz w:val="24"/>
          <w:szCs w:val="24"/>
          <w:highlight w:val="white"/>
        </w:rPr>
        <w:t xml:space="preserve">Подрядчиком в установленные договором сроки.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4.3. </w:t>
      </w:r>
      <w:r>
        <w:rPr>
          <w:sz w:val="24"/>
          <w:szCs w:val="24"/>
          <w:highlight w:val="white"/>
        </w:rPr>
        <w:t xml:space="preserve">Заказчик приостанавливает выполнение работ по Договору, если в процессе их выполнения будет установлена нецелесообразность дальнейшего проведения работ, и не поздн</w:t>
      </w:r>
      <w:r>
        <w:rPr>
          <w:sz w:val="24"/>
          <w:szCs w:val="24"/>
          <w:highlight w:val="white"/>
        </w:rPr>
        <w:t xml:space="preserve">ее 3 (трех) календарных дней обязан уведомить об этом Подрядчика.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4.4. </w:t>
      </w:r>
      <w:r>
        <w:rPr>
          <w:sz w:val="24"/>
          <w:szCs w:val="24"/>
          <w:highlight w:val="white"/>
        </w:rPr>
        <w:t xml:space="preserve">Заказчик передает Подрядчику по акту информацию и документы, необходимые для производства работ, имеющиеся в распоряжении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4.5. Заказчик передает</w:t>
      </w:r>
      <w:r>
        <w:rPr>
          <w:sz w:val="24"/>
          <w:szCs w:val="24"/>
          <w:highlight w:val="white"/>
        </w:rPr>
        <w:t xml:space="preserve"> Подрядчику по акту утвержденную «в производство работ» Проектную документацию не позднее чем за 5 (пять) календарных дней до начала </w:t>
      </w:r>
      <w:r>
        <w:rPr>
          <w:sz w:val="24"/>
          <w:szCs w:val="24"/>
          <w:highlight w:val="white"/>
        </w:rPr>
        <w:br/>
        <w:t xml:space="preserve">производства работ/этапа работ – в 2-х экземплярах, в соответствии с Перечнем документов, предоставляемых для</w:t>
      </w:r>
      <w:r>
        <w:rPr>
          <w:sz w:val="24"/>
          <w:szCs w:val="24"/>
          <w:highlight w:val="white"/>
        </w:rPr>
        <w:t xml:space="preserve"> выполнения работ (Приложение №4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Заказчик при внесении по своей инициативе изменений в утвержденную Проектно-сметную документацию после ее передачи Подрядчику, обязуется возместить Подрядчику все обоснованные и подтвержденные затраты, понесенные последним в свя</w:t>
      </w:r>
      <w:r>
        <w:rPr>
          <w:sz w:val="24"/>
          <w:szCs w:val="24"/>
          <w:highlight w:val="white"/>
        </w:rPr>
        <w:t xml:space="preserve">зи с внесением изменений, и уточнить стоимость и сроки выполнения работ, что оформляется соответствующими дополнительными соглашениями.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Заказчик обеспечивает присутствие своего представителя для участия в освидетельствовании и приемке работ у Подрядчика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Заказчик осуществляет приемку результатов работ в порядке, предусмотренном организационными распорядительными документами и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Заказчик осуществляет проверочные мероприятия (плановые и внеплановые) по соблюдению требований охраны труда Подрядчиком.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 оплачивает работы в соответствии с условиями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5"/>
        </w:numPr>
        <w:ind w:left="0"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Заказчик, при необходимости, предоставляет Подрядчику необходимые давальческие материалы и/или оборудование, номенклатура и количество которых определяются в Техническом задании, при этом Сторонами оформляется дополнительное соглашение к Договору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4.12. </w:t>
      </w:r>
      <w:r>
        <w:rPr>
          <w:sz w:val="24"/>
          <w:szCs w:val="24"/>
          <w:highlight w:val="white"/>
        </w:rPr>
        <w:t xml:space="preserve">Заказчик в рамках контроля за работами, связанными с нарушением благоустройства, вправе осуществлять проверки соблюдения Подрядчиком требований законодательства. Проверки проводятся в следующем порядке: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–</w:t>
      </w:r>
      <w:r>
        <w:rPr>
          <w:sz w:val="24"/>
          <w:szCs w:val="24"/>
          <w:highlight w:val="white"/>
        </w:rPr>
        <w:tab/>
        <w:t xml:space="preserve">Заказчик выбирает дату и объект проверки на основе сведений о начале производства работ;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–</w:t>
      </w:r>
      <w:r>
        <w:rPr>
          <w:sz w:val="24"/>
          <w:szCs w:val="24"/>
          <w:highlight w:val="white"/>
        </w:rPr>
        <w:tab/>
        <w:t xml:space="preserve">Заказчик не позже, чем за 1 час до проверки, направляет уведомление Подрядчику о месте и дате проверки на электронный адрес Подрядчика, указанный в приложении к договору либо в официальном письме с реквизитами;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–</w:t>
      </w:r>
      <w:r>
        <w:rPr>
          <w:sz w:val="24"/>
          <w:szCs w:val="24"/>
          <w:highlight w:val="white"/>
        </w:rPr>
        <w:tab/>
        <w:t xml:space="preserve">Заказчик единоли</w:t>
      </w:r>
      <w:r>
        <w:rPr>
          <w:sz w:val="24"/>
          <w:szCs w:val="24"/>
          <w:highlight w:val="white"/>
        </w:rPr>
        <w:t xml:space="preserve">чно (либо в составе комиссии с участием уполномоченного представителя Подрядчика) составляет по результату проверки отчетный документ с указанием наименования объекта строительства, даты, фактического адреса производства работ (допускается указывать точки </w:t>
      </w:r>
      <w:r>
        <w:rPr>
          <w:sz w:val="24"/>
          <w:szCs w:val="24"/>
          <w:highlight w:val="white"/>
        </w:rPr>
        <w:t xml:space="preserve">геолокации</w:t>
      </w:r>
      <w:r>
        <w:rPr>
          <w:sz w:val="24"/>
          <w:szCs w:val="24"/>
          <w:highlight w:val="white"/>
        </w:rPr>
        <w:t xml:space="preserve"> либо точку на публичной кадастровой карте), вида нарушения и положения нормативного акта, которое нарушено, срока устранения. К акту прикладывается </w:t>
      </w:r>
      <w:r>
        <w:rPr>
          <w:sz w:val="24"/>
          <w:szCs w:val="24"/>
          <w:highlight w:val="white"/>
        </w:rPr>
        <w:t xml:space="preserve">фотофиксация</w:t>
      </w:r>
      <w:r>
        <w:rPr>
          <w:sz w:val="24"/>
          <w:szCs w:val="24"/>
          <w:highlight w:val="white"/>
        </w:rPr>
        <w:t xml:space="preserve"> (с указанием даты и адреса при наличии такой возможности на устройстве фотосъемки).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4.13.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направляет подписанный уполномоченным лицом отчетный документ на электронный адрес Подрядчика, указанный в приложении к договору либо в официальном письме с реквизитами. Срок составления отчетного документа не может превышать 3 (трех) рабочи</w:t>
      </w:r>
      <w:r>
        <w:rPr>
          <w:sz w:val="24"/>
          <w:szCs w:val="24"/>
          <w:highlight w:val="white"/>
        </w:rPr>
        <w:t xml:space="preserve">х дней.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4.14. </w:t>
      </w:r>
      <w:r>
        <w:rPr>
          <w:sz w:val="24"/>
          <w:szCs w:val="24"/>
          <w:highlight w:val="white"/>
        </w:rPr>
        <w:t xml:space="preserve">Заказчик вправе в одностороннем порядке вносить изменения в организационно-распорядительные документы, размещенные на сайте Общества по адресу </w:t>
      </w:r>
      <w:hyperlink r:id="rId12" w:tooltip="https://rosseti-lenenergo.ru/tenders/management/." w:history="1">
        <w:r>
          <w:rPr>
            <w:rStyle w:val="1798"/>
            <w:sz w:val="24"/>
            <w:szCs w:val="24"/>
            <w:highlight w:val="white"/>
          </w:rPr>
          <w:t xml:space="preserve">https://rosseti-lenenergo.ru/tenders/management/.</w:t>
        </w:r>
        <w:r>
          <w:rPr>
            <w:rStyle w:val="1798"/>
            <w:sz w:val="24"/>
            <w:szCs w:val="24"/>
            <w:highlight w:val="white"/>
          </w:rPr>
        </w:r>
        <w:r>
          <w:rPr>
            <w:rStyle w:val="1798"/>
            <w:sz w:val="24"/>
            <w:szCs w:val="24"/>
            <w:highlight w:val="white"/>
          </w:rPr>
        </w:r>
        <w:r>
          <w:rPr>
            <w:rStyle w:val="1798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4.15. </w:t>
      </w:r>
      <w:r>
        <w:rPr>
          <w:sz w:val="24"/>
          <w:szCs w:val="24"/>
          <w:highlight w:val="white"/>
        </w:rPr>
        <w:t xml:space="preserve">Заказчик при получении уведомления Подрядчика об установлении невозможности исполнения обязательств по договору/техническому заданию в соответствии со </w:t>
      </w:r>
      <w:r>
        <w:rPr>
          <w:sz w:val="24"/>
          <w:szCs w:val="24"/>
          <w:highlight w:val="white"/>
        </w:rPr>
        <w:t xml:space="preserve">сводом общих правил, установленных организ</w:t>
      </w:r>
      <w:r>
        <w:rPr>
          <w:sz w:val="24"/>
          <w:szCs w:val="24"/>
          <w:highlight w:val="white"/>
        </w:rPr>
        <w:t xml:space="preserve">ационно-распорядительными документами Заказчика и размещенных на сайте Общества https://rosseti-lenenergo.ru/tenders/management/, обязан рассмотреть представленные документы в течении 10 рабочих дней и известить Подрядчика о принято управленческом решении.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80" w:firstLine="62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Права и обязанности Подрядчика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4"/>
        </w:numPr>
        <w:ind w:left="20" w:firstLine="71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 течение 3(трех) календарных дней с момента подписания Договора, Подрядчик </w:t>
      </w:r>
      <w:r>
        <w:rPr>
          <w:sz w:val="24"/>
          <w:szCs w:val="24"/>
          <w:highlight w:val="white"/>
        </w:rPr>
        <w:t xml:space="preserve">письменно сообщает необходимые сведения об ответственном лице для взаимодействия с Заказчиком в ходе исполнения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4"/>
        </w:numPr>
        <w:ind w:left="20" w:firstLine="71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Подрядчик обязан принять от Заказчика по Акту приема-передачи утвержденну</w:t>
      </w:r>
      <w:r>
        <w:rPr>
          <w:sz w:val="24"/>
          <w:szCs w:val="24"/>
          <w:highlight w:val="white"/>
        </w:rPr>
        <w:t xml:space="preserve">ю «в производство работ» проектно-сметную документацию.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4"/>
        </w:numPr>
        <w:ind w:left="20" w:firstLine="71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обязуется собственными силами выполнить указанные по Договору работы, в том числе сопутствующие, в установленный срок, в полном объеме, надлежа</w:t>
      </w:r>
      <w:r>
        <w:rPr>
          <w:sz w:val="24"/>
          <w:szCs w:val="24"/>
          <w:highlight w:val="white"/>
        </w:rPr>
        <w:t xml:space="preserve">щим образом</w:t>
      </w:r>
      <w:r>
        <w:rPr>
          <w:sz w:val="24"/>
          <w:szCs w:val="24"/>
          <w:highlight w:val="white"/>
        </w:rPr>
        <w:t xml:space="preserve">, в соответствии с организационно-распорядительными документами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Отступления от требований Технического задания, изменения, вносимые в проектную и рабочую документацию в процессе строительства, допускаются только по согласованию с Заказчиком и вносятся с отражением их в исполнительной </w:t>
      </w:r>
      <w:r>
        <w:rPr>
          <w:sz w:val="24"/>
          <w:szCs w:val="24"/>
          <w:highlight w:val="white"/>
        </w:rPr>
        <w:t xml:space="preserve">документации, в</w:t>
      </w:r>
      <w:r>
        <w:rPr>
          <w:sz w:val="24"/>
          <w:szCs w:val="24"/>
          <w:highlight w:val="white"/>
        </w:rPr>
        <w:t xml:space="preserve"> соответствии с требованиями раздела 7 ГОСТ Р 21.101-2020 «Основные требования к проектной и рабочей документации»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5.4. </w:t>
      </w:r>
      <w:r>
        <w:rPr>
          <w:sz w:val="24"/>
          <w:szCs w:val="24"/>
          <w:highlight w:val="white"/>
        </w:rPr>
        <w:t xml:space="preserve">Подрядчик обязан п</w:t>
      </w:r>
      <w:r>
        <w:rPr>
          <w:sz w:val="24"/>
          <w:szCs w:val="24"/>
          <w:highlight w:val="white"/>
        </w:rPr>
        <w:t xml:space="preserve">редоставить </w:t>
      </w:r>
      <w:r>
        <w:rPr>
          <w:sz w:val="24"/>
          <w:szCs w:val="24"/>
          <w:highlight w:val="white"/>
        </w:rPr>
        <w:t xml:space="preserve">Заказчику</w:t>
      </w:r>
      <w:r>
        <w:rPr>
          <w:sz w:val="24"/>
          <w:szCs w:val="24"/>
          <w:highlight w:val="white"/>
        </w:rPr>
        <w:t xml:space="preserve"> Укрупненный сетевой график строительства объекта по форме Заказчика и ежемесячно, не позднее 3 (третье</w:t>
      </w:r>
      <w:r>
        <w:rPr>
          <w:sz w:val="24"/>
          <w:szCs w:val="24"/>
          <w:highlight w:val="white"/>
        </w:rPr>
        <w:t xml:space="preserve">го) числа месяца, следующего за отчетным, предоставлять Заказчику информацию о фактическом исполнении Укрупненного сетевого графика строительства объекта по форме отчета Заказчика.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отклонения от графика прилагать факторный анализ причин отклонения</w:t>
      </w:r>
      <w:r>
        <w:rPr>
          <w:sz w:val="24"/>
          <w:szCs w:val="24"/>
          <w:highlight w:val="white"/>
        </w:rPr>
        <w:t xml:space="preserve"> и предлагать мероприятия по ликвидации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допущенных отставаний.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5.5. </w:t>
      </w:r>
      <w:r>
        <w:rPr>
          <w:sz w:val="24"/>
          <w:szCs w:val="24"/>
          <w:highlight w:val="white"/>
        </w:rPr>
        <w:t xml:space="preserve">В случае привлечения к выполнению работ субподрядных организаций Подрядчик до </w:t>
      </w:r>
      <w:r>
        <w:rPr>
          <w:sz w:val="24"/>
          <w:szCs w:val="24"/>
          <w:highlight w:val="white"/>
        </w:rPr>
        <w:t xml:space="preserve">начала выполнения работ субподрядной организацией обязан согласовать с Заказчиком привлечение субподрядной организации в порядке установленном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5.6. </w:t>
      </w:r>
      <w:r>
        <w:rPr>
          <w:sz w:val="24"/>
          <w:szCs w:val="24"/>
          <w:highlight w:val="white"/>
        </w:rPr>
        <w:t xml:space="preserve">Подрядчик обязан осуществлять согласование заказных спецификации/перечня поставляемых материалов и оборудования с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5.7. </w:t>
      </w:r>
      <w:r>
        <w:rPr>
          <w:sz w:val="24"/>
          <w:szCs w:val="24"/>
          <w:highlight w:val="white"/>
        </w:rPr>
        <w:t xml:space="preserve">Подрядчик обязан</w:t>
      </w:r>
      <w:r>
        <w:rPr>
          <w:sz w:val="24"/>
          <w:szCs w:val="24"/>
          <w:highlight w:val="white"/>
        </w:rPr>
        <w:t xml:space="preserve"> использовать полученные от Заказчика и связанные с выполнением работ документы и информацию только для достижения предусмотренных Договором целей. Подрядчик обязуется не разглашать и не передавать их третьим лицам без письменного согласия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5.8. </w:t>
      </w:r>
      <w:r>
        <w:rPr>
          <w:sz w:val="24"/>
          <w:szCs w:val="24"/>
          <w:highlight w:val="white"/>
        </w:rPr>
        <w:t xml:space="preserve">Подрядчик обязан устранять полученные в ходе выполнения работ замечания/предписания Заказчика /представителя Заказчика, которые в том числе заносятся в общие и специальные журналы работ на объекте, а также иные отступления от условий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В общем/специальном журнале работ отражаются сведения о выполняемых работах в процессе строительства применительно к конструктивным элементам здания, строения или сооружения с указанием осей, рядов, отметок, этажей, ярусов, секций, помещений,</w:t>
      </w:r>
      <w:r>
        <w:rPr>
          <w:sz w:val="24"/>
          <w:szCs w:val="24"/>
          <w:highlight w:val="white"/>
        </w:rPr>
        <w:t xml:space="preserve"> где работы выполнялись, с указанием номеров чертежей в рабочей документации. Здесь же фиксируются отступления от рабочей документации (с указанием причин) (выявленные в том числе исполнителем по строительному контролю) и факт их согласования с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iCs/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5.9. Подрядчик обязан сдать Результат работ Заказчику в порядке, предусмотренном Договором. </w:t>
      </w:r>
      <w:r>
        <w:rPr>
          <w:bCs/>
          <w:iCs/>
          <w:sz w:val="24"/>
          <w:szCs w:val="24"/>
          <w:highlight w:val="white"/>
        </w:rPr>
        <w:t xml:space="preserve">По требованию Заказчика передать иную документацию, в том числе исполнительную, связанную с работами по Договору в соответствии с Перечнем, являющим</w:t>
      </w:r>
      <w:r>
        <w:rPr>
          <w:bCs/>
          <w:iCs/>
          <w:sz w:val="24"/>
          <w:szCs w:val="24"/>
          <w:highlight w:val="white"/>
        </w:rPr>
        <w:t xml:space="preserve">ся Приложением № 5 к Договору.</w:t>
      </w:r>
      <w:r>
        <w:rPr>
          <w:iCs/>
          <w:sz w:val="24"/>
          <w:szCs w:val="24"/>
          <w:highlight w:val="white"/>
        </w:rPr>
      </w:r>
      <w:r>
        <w:rPr>
          <w:iCs/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5.10. </w:t>
      </w:r>
      <w:r>
        <w:rPr>
          <w:sz w:val="24"/>
          <w:szCs w:val="24"/>
          <w:highlight w:val="white"/>
        </w:rPr>
        <w:t xml:space="preserve">Подрядчик в течение дня следующего за днем выполнения работ обязан провести освидетельствование работ, оказывающих влияние на безопасность объекта капитального стро</w:t>
      </w:r>
      <w:r>
        <w:rPr>
          <w:sz w:val="24"/>
          <w:szCs w:val="24"/>
          <w:highlight w:val="white"/>
        </w:rPr>
        <w:t xml:space="preserve">ительства, а также оказывающих влияние на безопасность строительных конструкций и участков сетей инженерно-технического обеспечения, контроль за выполнением которых не может быть проведен после выполнения других работ если устранение выявленных в процессе </w:t>
      </w:r>
      <w:r>
        <w:rPr>
          <w:sz w:val="24"/>
          <w:szCs w:val="24"/>
          <w:highlight w:val="white"/>
        </w:rPr>
        <w:t xml:space="preserve">проведения строительного контроля недостатков невозможно без разборки или повреждения других строительных конструкций и участков сетей инженерно-технического обеспечения. Задержка в представлении к освидетельствованию и пр</w:t>
      </w:r>
      <w:r>
        <w:rPr>
          <w:sz w:val="24"/>
          <w:szCs w:val="24"/>
          <w:highlight w:val="white"/>
        </w:rPr>
        <w:t xml:space="preserve">иемке результатов выполненных работ не допускается. В случае нарушения сроков вызова представителей Заказчика для осуществления освидетельствования, Подрядчик обязуется оплатить штрафные санкции рассчитанные в соответствии с разделом 8 настоящего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5.11. 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сли соответствие и качество результата выполненных работ невозможно подтвердить без вскрытия, разборки или повреждения других результатов работ Подрядчик обязан предъявить данный результат работ к освидетельствованию и приемке до его факти</w:t>
      </w:r>
      <w:r>
        <w:rPr>
          <w:sz w:val="24"/>
          <w:szCs w:val="24"/>
          <w:highlight w:val="white"/>
        </w:rPr>
        <w:t xml:space="preserve">ческого закрытия.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5.12. </w:t>
      </w:r>
      <w:r>
        <w:rPr>
          <w:sz w:val="24"/>
          <w:szCs w:val="24"/>
          <w:highlight w:val="white"/>
        </w:rPr>
        <w:t xml:space="preserve">Подрядчик обязан вести журнал учета выполненных работ (форма № КС-6а).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5.13. </w:t>
      </w:r>
      <w:r>
        <w:rPr>
          <w:sz w:val="24"/>
          <w:szCs w:val="24"/>
          <w:highlight w:val="white"/>
        </w:rPr>
        <w:t xml:space="preserve">После демонтажа оборудования/материалов Подрядчик обязан сдать демонтируемое оборудование и материалы Заказчику в соответствии с актом о его техническом состоянии по форме М-35 «Акт демонтажных работ»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5.14. </w:t>
      </w:r>
      <w:r>
        <w:rPr>
          <w:sz w:val="24"/>
          <w:szCs w:val="24"/>
          <w:highlight w:val="white"/>
        </w:rPr>
        <w:t xml:space="preserve">При выполнении работ с использов</w:t>
      </w:r>
      <w:r>
        <w:rPr>
          <w:sz w:val="24"/>
          <w:szCs w:val="24"/>
          <w:highlight w:val="white"/>
        </w:rPr>
        <w:t xml:space="preserve">анием материально-технических ресурсов/оборудования, переданных Подрядчику от Заказчика по накладной М-15, Подрядчик после окончания работ обязан, в соответствии с ч.1 ст. 713 ГК РФ, возвратить неиспользованные материально-технические ресурсы/оборудование.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5.15.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одрядчик обязан осуществить возврат неиспользованных материально-технических ресурсов/оборудования до подписания акта приемки законченного строительством объекта приемочной комиссией по форме РС-14, либо по форме иного документа, установленного в Договоре.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5.16. </w:t>
      </w:r>
      <w:r>
        <w:rPr>
          <w:sz w:val="24"/>
          <w:szCs w:val="24"/>
          <w:highlight w:val="white"/>
        </w:rPr>
        <w:t xml:space="preserve">В случае невозврата переданных Заказчиком и не использованных Подрядчиком материально-технических ресурсов/оборудования Подрядчик обязуется выплатить его стоимость в течение 5 (пяти) рабочих дней с момента выставления Заказчиком счета.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5.17. </w:t>
      </w:r>
      <w:r>
        <w:rPr>
          <w:sz w:val="24"/>
          <w:szCs w:val="24"/>
          <w:highlight w:val="white"/>
        </w:rPr>
        <w:t xml:space="preserve">При работе со строительными отходами Подрядчик обязан руководствоваться нормами, установленными Федеральным законом от 24.06.1998 N 89-ФЗ «Об отходах производства и потребления».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  <w:t xml:space="preserve">5.17.1. </w:t>
      </w:r>
      <w:r>
        <w:rPr>
          <w:sz w:val="24"/>
          <w:szCs w:val="24"/>
          <w:highlight w:val="white"/>
        </w:rPr>
        <w:t xml:space="preserve">Подрядчик обязан о</w:t>
      </w:r>
      <w:r>
        <w:rPr>
          <w:sz w:val="24"/>
          <w:szCs w:val="24"/>
          <w:highlight w:val="white"/>
        </w:rPr>
        <w:t xml:space="preserve">беспечить уборку строительной площадки и прилегающей к ней пятиметровой зоны, вывоз строительных отходов, чистоту выезжающего транспорта, содержат</w:t>
      </w:r>
      <w:r>
        <w:rPr>
          <w:sz w:val="24"/>
          <w:szCs w:val="24"/>
          <w:highlight w:val="white"/>
        </w:rPr>
        <w:t xml:space="preserve">ь в исправном состоянии ограждающие конструкции, а также осуществлять необходимые платежи за пользование природными ресурсами, осуществлять ежеквартальные платежи за негативное воздействие на окружающую среду в соответствии с действующим законодательством.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pacing w:before="14" w:after="14"/>
        <w:shd w:val="clear" w:color="auto" w:fill="ffffff"/>
        <w:widowControl w:val="off"/>
        <w:tabs>
          <w:tab w:val="left" w:pos="128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5.17.2. Подрядчик обязан з</w:t>
      </w:r>
      <w:r>
        <w:rPr>
          <w:sz w:val="24"/>
          <w:szCs w:val="24"/>
          <w:highlight w:val="white"/>
        </w:rPr>
        <w:t xml:space="preserve">аключить договоры на транспортировку и размещение (или переработку) отходов, образующихся в процессе строительства, в том числ</w:t>
      </w:r>
      <w:r>
        <w:rPr>
          <w:sz w:val="24"/>
          <w:szCs w:val="24"/>
          <w:highlight w:val="white"/>
        </w:rPr>
        <w:t xml:space="preserve">е бытовых отходов, строительных отходов, грунта, загрязненного опасными веществами, излишек грунта, загрязненного опасными веществами и прочих минеральных отходов с организациями, имеющими с</w:t>
      </w:r>
      <w:r>
        <w:rPr>
          <w:sz w:val="24"/>
          <w:szCs w:val="24"/>
          <w:highlight w:val="white"/>
        </w:rPr>
        <w:t xml:space="preserve">оответствующие специальные разрешения на данные виды деятельности.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/>
          <w:i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5.18. </w:t>
      </w:r>
      <w:r>
        <w:rPr>
          <w:sz w:val="24"/>
          <w:szCs w:val="24"/>
          <w:highlight w:val="white"/>
        </w:rPr>
        <w:t xml:space="preserve">При выполнении земляных, ремонтных и отдельных работ, связанных с нарушением благоустройства территорий Санкт-Петербурга, Подрядчик обязуется выполнять требования действующего законодательства, включая,</w:t>
      </w:r>
      <w:r>
        <w:rPr>
          <w:sz w:val="24"/>
          <w:szCs w:val="24"/>
          <w:highlight w:val="white"/>
        </w:rPr>
        <w:t xml:space="preserve"> но, не ограничиваясь постановлением Правительства Санкт-Петербурга от 06.10.2016 N 875"Об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</w:t>
      </w:r>
      <w:r>
        <w:rPr>
          <w:sz w:val="24"/>
          <w:szCs w:val="24"/>
          <w:highlight w:val="white"/>
        </w:rPr>
        <w:t xml:space="preserve">ством территории Санкт-Петербурга" (далее Правила) и постановлением Правительства Санкт-Петербурга от 09.11.2016 N 961 "О Правилах благоустройства территории Санкт-Петербурга и о внесении изменений в некоторые постановления Правительства Санкт-Петербурга".</w:t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5.19. </w:t>
      </w:r>
      <w:r>
        <w:rPr>
          <w:sz w:val="24"/>
          <w:szCs w:val="24"/>
          <w:highlight w:val="white"/>
        </w:rPr>
        <w:t xml:space="preserve">При выполнении земляных, ремонтных и отдельных работ, связа</w:t>
      </w:r>
      <w:r>
        <w:rPr>
          <w:sz w:val="24"/>
          <w:szCs w:val="24"/>
          <w:highlight w:val="white"/>
        </w:rPr>
        <w:t xml:space="preserve">нных с нарушением благоустройства территорий Ленинградской области, Подрядчик обязуется выполнять требования нормативных актов в части установленных правил благоустройства, принятых исполнительными органами государственной власти и местного самоуправления.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5.20. </w:t>
      </w:r>
      <w:r>
        <w:rPr>
          <w:sz w:val="24"/>
          <w:szCs w:val="24"/>
          <w:highlight w:val="white"/>
        </w:rPr>
        <w:t xml:space="preserve">Подрядчик обязан подготовить и направить Заказчику комплект документации в соответствии с требованиями разделов 6 и 7 Правил, связанных с открытием ордеров ГАТИ и </w:t>
      </w:r>
      <w:r>
        <w:rPr>
          <w:sz w:val="24"/>
          <w:szCs w:val="24"/>
          <w:highlight w:val="white"/>
        </w:rPr>
        <w:t xml:space="preserve">постановления Правительства Санкт-Петербурга от 09.11.2016 №996, а также требованиям дейс</w:t>
      </w:r>
      <w:r>
        <w:rPr>
          <w:sz w:val="24"/>
          <w:szCs w:val="24"/>
          <w:highlight w:val="white"/>
        </w:rPr>
        <w:t xml:space="preserve">твующего законодательства.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5.21. </w:t>
      </w:r>
      <w:r>
        <w:rPr>
          <w:sz w:val="24"/>
          <w:szCs w:val="24"/>
          <w:highlight w:val="white"/>
        </w:rPr>
        <w:t xml:space="preserve">Подрядчик обяз</w:t>
      </w:r>
      <w:r>
        <w:rPr>
          <w:sz w:val="24"/>
          <w:szCs w:val="24"/>
          <w:highlight w:val="white"/>
        </w:rPr>
        <w:t xml:space="preserve">ан направить комплект документации для открытия ордера ГАТИ на электронный адрес office@lenenergo.ru и в подразделение Заказчика (департамент сопровождения строительства), уполномоченное на совершение действий по открытию ордера ГАТИ, на электронный адрес </w:t>
      </w:r>
      <w:r>
        <w:rPr>
          <w:sz w:val="24"/>
          <w:szCs w:val="24"/>
          <w:highlight w:val="white"/>
        </w:rPr>
        <w:t xml:space="preserve">dss@lenenergo.ru .</w:t>
      </w:r>
      <w:r>
        <w:rPr>
          <w:sz w:val="24"/>
          <w:szCs w:val="24"/>
          <w:highlight w:val="white"/>
        </w:rPr>
        <w:t xml:space="preserve"> Сроки направления комплекта документации в уполномоченное подразделение Заказчика не должны быть ранее чем за три месяца до начала планируемых работ и</w:t>
      </w:r>
      <w:r>
        <w:rPr>
          <w:sz w:val="24"/>
          <w:szCs w:val="24"/>
          <w:highlight w:val="white"/>
        </w:rPr>
        <w:t xml:space="preserve"> не позднее 20 дней до даты начала работ, которую должен указать Заказчик в заявке на открытие ордера, с учетом срока оформления ордера. В комплект разрешительной документации входит: код работы, включенной в адресную программу ГАТИ (при наличии условий, в</w:t>
      </w:r>
      <w:r>
        <w:rPr>
          <w:sz w:val="24"/>
          <w:szCs w:val="24"/>
          <w:highlight w:val="white"/>
        </w:rPr>
        <w:t xml:space="preserve">ыданных ГАТИ, до открытия ордера получить согласования по форме ГАТИ с организациями, производящими (планирующими) производство работ, включенных в адресную программу ГАТИ (открытые ордера и ключи)), гарантийный паспорт, схема производства работ в формате </w:t>
      </w:r>
      <w:r>
        <w:rPr>
          <w:sz w:val="24"/>
          <w:szCs w:val="24"/>
          <w:highlight w:val="white"/>
        </w:rPr>
        <w:t xml:space="preserve">psp</w:t>
      </w:r>
      <w:r>
        <w:rPr>
          <w:sz w:val="24"/>
          <w:szCs w:val="24"/>
          <w:highlight w:val="white"/>
        </w:rPr>
        <w:t xml:space="preserve">, информация об ответственных на объекте производства работ, порубочные документы (при необходимости), согласования и разрешения комитетов и ведомств (заключение ОПС КГА, разрешение Комитета имущественных отношений), схемы, </w:t>
      </w:r>
      <w:r>
        <w:rPr>
          <w:sz w:val="24"/>
          <w:szCs w:val="24"/>
          <w:highlight w:val="white"/>
        </w:rPr>
        <w:t xml:space="preserve">фотофиксация</w:t>
      </w:r>
      <w:r>
        <w:rPr>
          <w:sz w:val="24"/>
          <w:szCs w:val="24"/>
          <w:highlight w:val="white"/>
        </w:rPr>
        <w:t xml:space="preserve"> су</w:t>
      </w:r>
      <w:r>
        <w:rPr>
          <w:sz w:val="24"/>
          <w:szCs w:val="24"/>
          <w:highlight w:val="white"/>
        </w:rPr>
        <w:t xml:space="preserve">ществующего благоустройства мест, где будут реализовываться проектные решения (съемка выполняется путем обхода трассы с захватом границ зоны производства работ и территорий, прилегающих к зоне производства работ) и иные документы (по требованию Заказчика).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тех случаях, когда проектная документация передается Подрядчику от Заказчика, то сроки предоставления комплекта документов для открытия ордеров ГАТИ устанавливаются индивидуально</w:t>
      </w:r>
      <w:r>
        <w:rPr>
          <w:sz w:val="24"/>
          <w:szCs w:val="24"/>
          <w:highlight w:val="white"/>
        </w:rPr>
        <w:t xml:space="preserve">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5.22. </w:t>
      </w:r>
      <w:r>
        <w:rPr>
          <w:sz w:val="24"/>
          <w:szCs w:val="24"/>
          <w:highlight w:val="white"/>
        </w:rPr>
        <w:t xml:space="preserve">Подрядчик до начала производства работ, связанных с нарушением благоустройства территории, обязан самостоятельно проверять наличие и содержание открытых ордеров ГАТИ на производство работ на общедоступных Интернет ресурсах</w:t>
      </w:r>
      <w:r>
        <w:rPr>
          <w:sz w:val="24"/>
          <w:szCs w:val="24"/>
          <w:highlight w:val="white"/>
        </w:rPr>
        <w:t xml:space="preserve">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bCs w:val="0"/>
          <w:i w:val="0"/>
          <w:sz w:val="24"/>
          <w:szCs w:val="24"/>
          <w:highlight w:val="white"/>
        </w:rPr>
        <w:t xml:space="preserve">5.22.1. </w:t>
      </w:r>
      <w:r>
        <w:rPr>
          <w:sz w:val="24"/>
          <w:szCs w:val="24"/>
          <w:highlight w:val="white"/>
        </w:rPr>
        <w:t xml:space="preserve">Подрядчик до начала производства работ обязан проинформировать о начале п</w:t>
      </w:r>
      <w:r>
        <w:rPr>
          <w:sz w:val="24"/>
          <w:szCs w:val="24"/>
          <w:highlight w:val="white"/>
        </w:rPr>
        <w:t xml:space="preserve">роизводства работ организацию, осуществляющую содержание и техническую эксплуатацию объекта, а также владельцев инженерных сетей и сооружений (при производстве работ в охранных зонах таких объектов)</w:t>
      </w:r>
      <w:r>
        <w:rPr>
          <w:sz w:val="24"/>
          <w:szCs w:val="24"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интересы которых могут быть затронуты в ходе производства работ.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5.23. </w:t>
      </w:r>
      <w:r>
        <w:rPr>
          <w:sz w:val="24"/>
          <w:szCs w:val="24"/>
          <w:highlight w:val="white"/>
        </w:rPr>
        <w:t xml:space="preserve">В соответствии с Правилами Подрядчик обязан соблюдать следующие требования: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5.23.1. </w:t>
      </w:r>
      <w:r>
        <w:rPr>
          <w:sz w:val="24"/>
          <w:szCs w:val="24"/>
          <w:highlight w:val="white"/>
        </w:rPr>
        <w:t xml:space="preserve">У</w:t>
      </w:r>
      <w:r>
        <w:rPr>
          <w:sz w:val="24"/>
          <w:szCs w:val="24"/>
          <w:highlight w:val="white"/>
        </w:rPr>
        <w:t xml:space="preserve">становить на месте работ информационный щит с указанием вида работ, наименования заказчика, производителя работ и его </w:t>
      </w:r>
      <w:r>
        <w:rPr>
          <w:sz w:val="24"/>
          <w:szCs w:val="24"/>
          <w:highlight w:val="white"/>
        </w:rPr>
        <w:t xml:space="preserve">подрядчиков(</w:t>
      </w:r>
      <w:r>
        <w:rPr>
          <w:sz w:val="24"/>
          <w:szCs w:val="24"/>
          <w:highlight w:val="white"/>
        </w:rPr>
        <w:t xml:space="preserve">в случае наличия договоров субподряда), сроков начала и окончан</w:t>
      </w:r>
      <w:r>
        <w:rPr>
          <w:sz w:val="24"/>
          <w:szCs w:val="24"/>
          <w:highlight w:val="white"/>
        </w:rPr>
        <w:t xml:space="preserve">ия работ, начала и окончания временного ограничения или временного прекращения движения транспортных средств (в случае такого ограничения или прекращения), фамилий, имен, отчеств должностных лиц, ответственных за производство работ, номеров их рабочих теле</w:t>
      </w:r>
      <w:r>
        <w:rPr>
          <w:sz w:val="24"/>
          <w:szCs w:val="24"/>
          <w:highlight w:val="white"/>
        </w:rPr>
        <w:t xml:space="preserve">фонов. Не допускается установка и размещение информационного щита со сведениями, не соответствующими действительности (в том числе с указанием истекших сроков работ). Размер информационного щита не менее 1 x 1 м, текст сведений черного цвета на белом фоне.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5.23.2.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гр</w:t>
      </w:r>
      <w:r>
        <w:rPr>
          <w:sz w:val="24"/>
          <w:szCs w:val="24"/>
          <w:highlight w:val="white"/>
        </w:rPr>
        <w:t xml:space="preserve">адить зону производства работ ограждением, обеспечивающ</w:t>
      </w:r>
      <w:r>
        <w:rPr>
          <w:sz w:val="24"/>
          <w:szCs w:val="24"/>
          <w:highlight w:val="white"/>
        </w:rPr>
        <w:t xml:space="preserve">им безопасное движение транспорта и пешеходов, сохранность объектов и элементов благоустройства, входящих в зону производства работ. На углах ограждения, перегораживающего (частично или полностью) тротуар или проезжую часть, должна быть сделана вертикальна</w:t>
      </w:r>
      <w:r>
        <w:rPr>
          <w:sz w:val="24"/>
          <w:szCs w:val="24"/>
          <w:highlight w:val="white"/>
        </w:rPr>
        <w:t xml:space="preserve">я разметка в соответствии с действующими нормами. Ограждение зон производства работ должно соответствовать требованиям, установленным в приложении №11 к Правилам. Подрядчик обязан содержать ограждения зоны производства работ в чистом и исправном состоянии.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5.23.3.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беспечить сохранность и содержание в исправном состоянии всех временных, межевых, геодезических знаков, а также технических средств организации дорожного движения и их</w:t>
      </w:r>
      <w:r>
        <w:rPr>
          <w:sz w:val="24"/>
          <w:szCs w:val="24"/>
          <w:highlight w:val="white"/>
        </w:rPr>
        <w:t xml:space="preserve"> ин</w:t>
      </w:r>
      <w:r>
        <w:rPr>
          <w:sz w:val="24"/>
          <w:szCs w:val="24"/>
          <w:highlight w:val="white"/>
        </w:rPr>
        <w:t xml:space="preserve">женерных коммуникаций, находящихся в зоне производства работ и используемых при реализации проекта организации дорожного движения, а также временного ограждения зоны производства работ. В случае повреждения знаков Подрядчик восстанавливает их за свой счет.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5.23.4. П</w:t>
      </w:r>
      <w:r>
        <w:rPr>
          <w:sz w:val="24"/>
          <w:szCs w:val="24"/>
          <w:highlight w:val="white"/>
        </w:rPr>
        <w:t xml:space="preserve">олучить распоряжение ГАТИ о временном ограничении (временном прекращении) движения транспортных средств по автомобильным дорогам общего </w:t>
      </w:r>
      <w:r>
        <w:rPr>
          <w:sz w:val="24"/>
          <w:szCs w:val="24"/>
          <w:highlight w:val="white"/>
        </w:rPr>
        <w:t xml:space="preserve">пользования регионального значения в Санкт-Петербурге при необходимости такого ограничения (прекращения).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5.23.5. С</w:t>
      </w:r>
      <w:r>
        <w:rPr>
          <w:sz w:val="24"/>
          <w:szCs w:val="24"/>
          <w:highlight w:val="white"/>
        </w:rPr>
        <w:t xml:space="preserve">облюдать порядок и с</w:t>
      </w:r>
      <w:r>
        <w:rPr>
          <w:sz w:val="24"/>
          <w:szCs w:val="24"/>
          <w:highlight w:val="white"/>
        </w:rPr>
        <w:t xml:space="preserve">роки временного ограничения (временного прекращения) движения транспортных средств по автомобильным дорогам общего пользования регионального значения в Санкт-Петербурге в соответствии с распоряжением ГАТИ в случае введения такого ограничения (прекращения).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5.23.6. П</w:t>
      </w:r>
      <w:r>
        <w:rPr>
          <w:sz w:val="24"/>
          <w:szCs w:val="24"/>
          <w:highlight w:val="white"/>
        </w:rPr>
        <w:t xml:space="preserve">роизводить складирование</w:t>
      </w:r>
      <w:r>
        <w:rPr>
          <w:sz w:val="24"/>
          <w:szCs w:val="24"/>
          <w:highlight w:val="white"/>
        </w:rPr>
        <w:t xml:space="preserve"> материалов, оборудования, временное хранение техники и размещение в</w:t>
      </w:r>
      <w:r>
        <w:rPr>
          <w:sz w:val="24"/>
          <w:szCs w:val="24"/>
          <w:highlight w:val="white"/>
        </w:rPr>
        <w:t xml:space="preserve">ременных зданий и сооружений, а также временное размещение грунта, образовавшегося при производстве земляных работ, в пределах зоны производства работ, установленной ордером ГАТИ, ПОС/ППР.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5.23.7. П</w:t>
      </w:r>
      <w:r>
        <w:rPr>
          <w:sz w:val="24"/>
          <w:szCs w:val="24"/>
          <w:highlight w:val="white"/>
        </w:rPr>
        <w:t xml:space="preserve">осле завершения работ с временным на</w:t>
      </w:r>
      <w:r>
        <w:rPr>
          <w:sz w:val="24"/>
          <w:szCs w:val="24"/>
          <w:highlight w:val="white"/>
        </w:rPr>
        <w:t xml:space="preserve">р</w:t>
      </w:r>
      <w:r>
        <w:rPr>
          <w:sz w:val="24"/>
          <w:szCs w:val="24"/>
          <w:highlight w:val="white"/>
        </w:rPr>
        <w:t xml:space="preserve">ушением элементов благоустройства в пределах срока действия ордера ГАТИ, выполнить восстановление элементов благоустройства, демонтаж и вывоз временного ограждения и временных сооружений, включая механизмы, материалы, оборудование и иное имущество, а также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вывезти </w:t>
      </w:r>
      <w:r>
        <w:rPr>
          <w:sz w:val="24"/>
          <w:szCs w:val="24"/>
          <w:highlight w:val="white"/>
        </w:rPr>
        <w:t xml:space="preserve">ст</w:t>
      </w:r>
      <w:r>
        <w:rPr>
          <w:sz w:val="24"/>
          <w:szCs w:val="24"/>
          <w:highlight w:val="white"/>
        </w:rPr>
        <w:t xml:space="preserve">роительный мусор.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Подтверждением восстановления элементов благоустройства является получение Подрядчиком согласований организаций, установленных в разделе 12 Правил, закрытие ордера, прин</w:t>
      </w:r>
      <w:r>
        <w:rPr>
          <w:sz w:val="24"/>
          <w:szCs w:val="24"/>
          <w:highlight w:val="white"/>
        </w:rPr>
        <w:t xml:space="preserve">ятие работ по актам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5.23.8. С</w:t>
      </w:r>
      <w:r>
        <w:rPr>
          <w:sz w:val="24"/>
          <w:szCs w:val="24"/>
          <w:highlight w:val="white"/>
        </w:rPr>
        <w:t xml:space="preserve">одержать зону производства работ и прилегающую территорию в соответствии с требованиями Правил благоустройства территории Санкт-Петербурга.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5.23.9. П</w:t>
      </w:r>
      <w:r>
        <w:rPr>
          <w:sz w:val="24"/>
          <w:szCs w:val="24"/>
          <w:highlight w:val="white"/>
        </w:rPr>
        <w:t xml:space="preserve">роизводить работы, связанные с нарушением</w:t>
      </w:r>
      <w:r>
        <w:rPr>
          <w:sz w:val="24"/>
          <w:szCs w:val="24"/>
          <w:highlight w:val="white"/>
        </w:rPr>
        <w:t xml:space="preserve"> благоустройства территории, только в пределах границ открытого ордера ГАТИ на производство работ. Производство работ, для которых не требуется оформление ордера ГАТИ, осуществляется только при наличии разрешительной документации, согласованной Заказчиком.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5.23.10. Нести</w:t>
      </w:r>
      <w:r>
        <w:rPr>
          <w:sz w:val="24"/>
          <w:szCs w:val="24"/>
          <w:highlight w:val="white"/>
        </w:rPr>
        <w:t xml:space="preserve"> самостоятельно за свой счет все расходы, связанные со специальным и или/временными правами на проезд, которые могут ему потребоваться, включая право на въезд на площадку.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5.23.11. О</w:t>
      </w:r>
      <w:r>
        <w:rPr>
          <w:sz w:val="24"/>
          <w:szCs w:val="24"/>
          <w:highlight w:val="white"/>
        </w:rPr>
        <w:t xml:space="preserve">беспечить надлежащие условия эксплуатации не переданных ему на период реконструкции дорог и инженерных сооружений, которые используются им для обеспечения доставки материалов, оборудования и персонала для строительства.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5.23.12. Д</w:t>
      </w:r>
      <w:r>
        <w:rPr>
          <w:sz w:val="24"/>
          <w:szCs w:val="24"/>
          <w:highlight w:val="white"/>
        </w:rPr>
        <w:t xml:space="preserve">о начала установки ограждений/ после окончания работ направить на электронную почту </w:t>
      </w:r>
      <w:r>
        <w:rPr>
          <w:sz w:val="24"/>
          <w:szCs w:val="24"/>
          <w:highlight w:val="white"/>
        </w:rPr>
        <w:t xml:space="preserve">dss@lenenergo.ru  в</w:t>
      </w:r>
      <w:r>
        <w:rPr>
          <w:sz w:val="24"/>
          <w:szCs w:val="24"/>
          <w:highlight w:val="white"/>
        </w:rPr>
        <w:t xml:space="preserve"> соответствии с методическими рекомендациями к Правилам материалы </w:t>
      </w:r>
      <w:r>
        <w:rPr>
          <w:sz w:val="24"/>
          <w:szCs w:val="24"/>
          <w:highlight w:val="white"/>
        </w:rPr>
        <w:t xml:space="preserve">фотофиксации</w:t>
      </w:r>
      <w:r>
        <w:rPr>
          <w:sz w:val="24"/>
          <w:szCs w:val="24"/>
          <w:highlight w:val="white"/>
        </w:rPr>
        <w:t xml:space="preserve"> с отметкой о дате и времени с места пр</w:t>
      </w:r>
      <w:r>
        <w:rPr>
          <w:sz w:val="24"/>
          <w:szCs w:val="24"/>
          <w:highlight w:val="white"/>
        </w:rPr>
        <w:t xml:space="preserve">оизводства работ, где в процессе реализации проектных решений будет нарушено/было нарушено соответственно благоустройство (съемка выполняется путем обхода трассы с захватом границ зоны производства работ и территорий, прилегающих к зоне производства работ.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5.24. </w:t>
      </w:r>
      <w:r>
        <w:rPr>
          <w:sz w:val="24"/>
          <w:szCs w:val="24"/>
          <w:highlight w:val="white"/>
        </w:rPr>
        <w:t xml:space="preserve">Для орган</w:t>
      </w:r>
      <w:r>
        <w:rPr>
          <w:sz w:val="24"/>
          <w:szCs w:val="24"/>
          <w:highlight w:val="white"/>
        </w:rPr>
        <w:t xml:space="preserve">изации строительно-монтажных работ Подрядчик обяз</w:t>
      </w:r>
      <w:r>
        <w:rPr>
          <w:sz w:val="24"/>
          <w:szCs w:val="24"/>
          <w:highlight w:val="white"/>
        </w:rPr>
        <w:t xml:space="preserve">ан обеспечить от своего имени получение допусков, разрешений, согласований, а также обязан обеспечить заключение от своего имени договоров аренды земельных и лесных участков при прохождении трассы по землям, находящихся в государственной или муниципальной </w:t>
      </w:r>
      <w:r>
        <w:rPr>
          <w:sz w:val="24"/>
          <w:szCs w:val="24"/>
          <w:highlight w:val="white"/>
        </w:rPr>
        <w:t xml:space="preserve">собственности</w:t>
      </w:r>
      <w:r>
        <w:rPr>
          <w:sz w:val="24"/>
          <w:szCs w:val="24"/>
          <w:highlight w:val="white"/>
        </w:rPr>
        <w:t xml:space="preserve"> или получение разрешения на использование земель или земельного участка от уполномоченного органа (если это указано в Техническом задании).</w:t>
      </w:r>
      <w:r>
        <w:rPr>
          <w:bCs w:val="0"/>
          <w:i w:val="0"/>
          <w:sz w:val="24"/>
          <w:szCs w:val="24"/>
          <w:highlight w:val="white"/>
        </w:rPr>
      </w:r>
      <w:r>
        <w:rPr>
          <w:bCs w:val="0"/>
          <w:i w:val="0"/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  <w:t xml:space="preserve">5.25. </w:t>
      </w:r>
      <w:r>
        <w:rPr>
          <w:sz w:val="24"/>
          <w:szCs w:val="24"/>
          <w:highlight w:val="white"/>
        </w:rPr>
        <w:t xml:space="preserve">В случае необходимости Подрядчик обязан осуществлять самостоятельное расследование и учет несчастных случаев, произошедших на объектах Заказчика, в соответствии с законодательством Российской Федерации, незамедлительно поста</w:t>
      </w:r>
      <w:r>
        <w:rPr>
          <w:sz w:val="24"/>
          <w:szCs w:val="24"/>
          <w:highlight w:val="white"/>
        </w:rPr>
        <w:t xml:space="preserve">вив в известность Заказчика о таких случаях; при групповых и смертельных несчастных случаях, несчастных случаях с тяжелым исходом, самостоятельно направить сообщения о несчастном случае в соответствии со статьей 228.1 Трудового кодекса Российской Федерации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5.26. </w:t>
      </w:r>
      <w:r>
        <w:rPr>
          <w:sz w:val="24"/>
          <w:szCs w:val="24"/>
          <w:highlight w:val="white"/>
        </w:rPr>
        <w:t xml:space="preserve">Подрядчик обязан письменно предупреждать Заказчика о выявлении в процессе исполнения обязательств по договору обстоятельств, являющихся причиной прогнозируемого срыва сроков выполнения работ с предложением мероприятий по исключению данных обстоятельств.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5.27. </w:t>
      </w:r>
      <w:r>
        <w:rPr>
          <w:sz w:val="24"/>
          <w:szCs w:val="24"/>
          <w:highlight w:val="white"/>
        </w:rPr>
        <w:t xml:space="preserve">Подрядчик обязан приостановить выполнение работ по Договору</w:t>
      </w:r>
      <w:r>
        <w:rPr>
          <w:sz w:val="24"/>
          <w:szCs w:val="24"/>
          <w:highlight w:val="white"/>
        </w:rPr>
        <w:t xml:space="preserve">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</w:t>
      </w:r>
      <w:r>
        <w:rPr>
          <w:sz w:val="24"/>
          <w:szCs w:val="24"/>
          <w:highlight w:val="white"/>
        </w:rPr>
        <w:t xml:space="preserve">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работ и, по требованию Заказчика подписывают акт о приостан</w:t>
      </w:r>
      <w:r>
        <w:rPr>
          <w:sz w:val="24"/>
          <w:szCs w:val="24"/>
          <w:highlight w:val="white"/>
        </w:rPr>
        <w:t xml:space="preserve">овл</w:t>
      </w:r>
      <w:r>
        <w:rPr>
          <w:sz w:val="24"/>
          <w:szCs w:val="24"/>
          <w:highlight w:val="white"/>
        </w:rPr>
        <w:t xml:space="preserve">ении строительства (форма № КС-17, № КС-18). При этом Подрядчик в течение 10 (десяти) дней обязан освободить строительную площадку с результатом выполненных работ от механизмов, временных сооружении, и иного принадлежащего ему имущества, а также от мусора.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5.28. П</w:t>
      </w:r>
      <w:r>
        <w:rPr>
          <w:sz w:val="24"/>
          <w:szCs w:val="24"/>
          <w:highlight w:val="white"/>
        </w:rPr>
        <w:t xml:space="preserve">одрядчик обязан сдать объект (результат выполненных работ) Заказчику, передав при этом в</w:t>
      </w:r>
      <w:r>
        <w:rPr>
          <w:sz w:val="24"/>
          <w:szCs w:val="24"/>
          <w:highlight w:val="white"/>
        </w:rPr>
        <w:t xml:space="preserve">сю документацию, относящуюся к выполненным работам, в том числе техническую документацию на поставляемое оборудование (на русском языке).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rPr>
          <w:bCs w:val="0"/>
          <w:i w:val="0"/>
          <w:sz w:val="24"/>
          <w:szCs w:val="24"/>
        </w:rPr>
      </w:pPr>
      <w:r>
        <w:rPr>
          <w:sz w:val="24"/>
          <w:szCs w:val="24"/>
          <w:highlight w:val="none"/>
        </w:rPr>
        <w:t xml:space="preserve">5.29.</w:t>
      </w:r>
      <w:r>
        <w:rPr>
          <w:rStyle w:val="1759"/>
          <w:sz w:val="24"/>
          <w:szCs w:val="24"/>
        </w:rPr>
        <w:footnoteReference w:id="15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ru-RU"/>
        </w:rPr>
        <w:t xml:space="preserve">В случае если цена Договора, указанная в п. 3.1 настоящего Д</w:t>
      </w:r>
      <w:r>
        <w:rPr>
          <w:rFonts w:eastAsia="Calibri"/>
          <w:sz w:val="24"/>
          <w:szCs w:val="24"/>
          <w:lang w:eastAsia="ru-RU"/>
        </w:rPr>
        <w:t xml:space="preserve">оговора, составляет 10 000 000 (десять миллионов) рублей с учетом НДС или более,</w:t>
      </w:r>
      <w:r>
        <w:rPr>
          <w:sz w:val="24"/>
          <w:szCs w:val="24"/>
        </w:rPr>
        <w:t xml:space="preserve"> Подрядчик обязуется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</w:t>
      </w:r>
      <w:r>
        <w:rPr>
          <w:sz w:val="24"/>
          <w:szCs w:val="24"/>
        </w:rPr>
        <w:t xml:space="preserve">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</w:t>
      </w:r>
      <w:r>
        <w:rPr>
          <w:sz w:val="24"/>
          <w:szCs w:val="24"/>
        </w:rPr>
        <w:br/>
        <w:t xml:space="preserve">(далее - Договор страхования)</w:t>
      </w:r>
      <w:r>
        <w:rPr>
          <w:rStyle w:val="1759"/>
          <w:sz w:val="24"/>
          <w:szCs w:val="24"/>
        </w:rPr>
        <w:footnoteReference w:id="16"/>
      </w:r>
      <w:r>
        <w:rPr>
          <w:sz w:val="24"/>
          <w:szCs w:val="24"/>
        </w:rPr>
        <w:t xml:space="preserve">.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качестве выгодоприобретателя в Договоре страхования должен быть ук</w:t>
      </w:r>
      <w:r>
        <w:rPr>
          <w:sz w:val="24"/>
          <w:szCs w:val="24"/>
        </w:rPr>
        <w:t xml:space="preserve">азан также Заказчик в отношении рисков утраты (гибели), недостачи (ст. 929 ГК РФ) </w:t>
      </w:r>
      <w:r>
        <w:rPr>
          <w:sz w:val="24"/>
          <w:szCs w:val="24"/>
        </w:rPr>
        <w:br/>
        <w:t xml:space="preserve">или повреждения оборудования или материалов, результатов выполненных работ </w:t>
      </w:r>
      <w:r>
        <w:rPr>
          <w:sz w:val="24"/>
          <w:szCs w:val="24"/>
        </w:rPr>
        <w:br/>
        <w:t xml:space="preserve">в случае и с момента перехода рисков их утраты (гибели), недостачи повреждения </w:t>
      </w:r>
      <w:r>
        <w:rPr>
          <w:sz w:val="24"/>
          <w:szCs w:val="24"/>
        </w:rPr>
        <w:br/>
        <w:t xml:space="preserve">на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5.30. Страховая компания Подрядчика должна быть надежной и отвечать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5.30.1. </w:t>
      </w:r>
      <w:r>
        <w:rPr>
          <w:sz w:val="24"/>
          <w:szCs w:val="24"/>
        </w:rPr>
        <w:t xml:space="preserve">Зарегистрирована на территории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5.30.2. Иметь действующую лицензию на право страхования строительно-монтажных рисков;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5.30.3.</w:t>
      </w:r>
      <w:r>
        <w:rPr>
          <w:sz w:val="24"/>
          <w:szCs w:val="24"/>
        </w:rPr>
        <w:tab/>
        <w:t xml:space="preserve">Иметь действующую лицензию на осуществление работ, связанных </w:t>
      </w:r>
      <w:r>
        <w:rPr>
          <w:sz w:val="24"/>
          <w:szCs w:val="24"/>
        </w:rPr>
        <w:br/>
        <w:t xml:space="preserve">с использованием сведений, составляющих государ</w:t>
      </w:r>
      <w:r>
        <w:rPr>
          <w:sz w:val="24"/>
          <w:szCs w:val="24"/>
        </w:rPr>
        <w:t xml:space="preserve">ственную тайну (если сведения, составляющие государственную тайну используются при реализации Договора подряда);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5.30.4.</w:t>
      </w:r>
      <w:r>
        <w:rPr>
          <w:sz w:val="24"/>
          <w:szCs w:val="24"/>
        </w:rPr>
        <w:tab/>
        <w:t xml:space="preserve">Опыт работы на страховом рынке должен составлять не менее 10 (десяти) лет;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5.30.5.</w:t>
      </w:r>
      <w:r>
        <w:rPr>
          <w:sz w:val="24"/>
          <w:szCs w:val="24"/>
        </w:rPr>
        <w:tab/>
        <w:t xml:space="preserve">Иметь опыт участия в страховании электросетевых объе</w:t>
      </w:r>
      <w:r>
        <w:rPr>
          <w:sz w:val="24"/>
          <w:szCs w:val="24"/>
        </w:rPr>
        <w:t xml:space="preserve">ктов;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5.30.6.</w:t>
      </w:r>
      <w:r>
        <w:rPr>
          <w:sz w:val="24"/>
          <w:szCs w:val="24"/>
        </w:rPr>
        <w:tab/>
        <w:t xml:space="preserve">Не должна находиться в процессе ликвидации, банкротства </w:t>
      </w:r>
      <w:r>
        <w:rPr>
          <w:sz w:val="24"/>
          <w:szCs w:val="24"/>
        </w:rPr>
        <w:br/>
        <w:t xml:space="preserve">или реорганизации, на его имущество не должен быть наложен арест;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5.30.7.</w:t>
      </w:r>
      <w:r>
        <w:rPr>
          <w:sz w:val="24"/>
          <w:szCs w:val="24"/>
        </w:rPr>
        <w:tab/>
        <w:t xml:space="preserve">Не должна быть включенной в Реестр недобросовестных поставщиков, который ведется в соответствии с законодательс</w:t>
      </w:r>
      <w:r>
        <w:rPr>
          <w:sz w:val="24"/>
          <w:szCs w:val="24"/>
        </w:rPr>
        <w:t xml:space="preserve">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5.30.8.</w:t>
      </w:r>
      <w:r>
        <w:rPr>
          <w:sz w:val="24"/>
          <w:szCs w:val="24"/>
        </w:rPr>
        <w:tab/>
        <w:t xml:space="preserve">Иметь положительный финансовый результат по итогам работы </w:t>
      </w:r>
      <w:r>
        <w:rPr>
          <w:sz w:val="24"/>
          <w:szCs w:val="24"/>
        </w:rPr>
        <w:br/>
        <w:t xml:space="preserve">за последние два отчетных года и последний отчетный период;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5.30.9.</w:t>
      </w:r>
      <w:r>
        <w:rPr>
          <w:sz w:val="24"/>
          <w:szCs w:val="24"/>
        </w:rPr>
        <w:tab/>
        <w:t xml:space="preserve">Размер собственных средств должен составлять не менее 3 (трех) млрд. рублей;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5.30.10.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Наличие рейтинга надежности, присвоенного российским рейтинговым агентством «Эксперт РА» (RAEX), на уровне не ниже «</w:t>
      </w:r>
      <w:r>
        <w:rPr>
          <w:sz w:val="24"/>
          <w:szCs w:val="24"/>
        </w:rPr>
        <w:t xml:space="preserve">ruAA</w:t>
      </w:r>
      <w:r>
        <w:rPr>
          <w:sz w:val="24"/>
          <w:szCs w:val="24"/>
        </w:rPr>
        <w:t xml:space="preserve">-»;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5.30.11.</w:t>
      </w:r>
      <w:r>
        <w:rPr>
          <w:sz w:val="24"/>
          <w:szCs w:val="24"/>
        </w:rPr>
        <w:tab/>
        <w:t xml:space="preserve">Наличие международного рейтинга финансовой надежности по шкале S&amp;P (не ниже «В»), </w:t>
      </w:r>
      <w:r>
        <w:rPr>
          <w:sz w:val="24"/>
          <w:szCs w:val="24"/>
        </w:rPr>
        <w:t xml:space="preserve">Moody’s</w:t>
      </w:r>
      <w:r>
        <w:rPr>
          <w:sz w:val="24"/>
          <w:szCs w:val="24"/>
        </w:rPr>
        <w:t xml:space="preserve"> (не ниже «В1») или </w:t>
      </w:r>
      <w:r>
        <w:rPr>
          <w:sz w:val="24"/>
          <w:szCs w:val="24"/>
        </w:rPr>
        <w:t xml:space="preserve">Fitch</w:t>
      </w:r>
      <w:r>
        <w:rPr>
          <w:sz w:val="24"/>
          <w:szCs w:val="24"/>
        </w:rPr>
        <w:t xml:space="preserve"> (не ниже</w:t>
      </w:r>
      <w:r>
        <w:rPr>
          <w:sz w:val="24"/>
          <w:szCs w:val="24"/>
        </w:rPr>
        <w:t xml:space="preserve"> «В»).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(шести) млрд руб.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5.31. Страхование должно покрывать все риски случайной гибели или п</w:t>
      </w:r>
      <w:r>
        <w:rPr>
          <w:sz w:val="24"/>
          <w:szCs w:val="24"/>
        </w:rPr>
        <w:t xml:space="preserve">овреждения имущества, как это указано в проекте Договора страхования. Введение дополнительных исключений или ограничений покрытия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дополнение к базовому страховому покрытию Подрядчик может застраховать убытки и расходы, которые Подрядчик м</w:t>
      </w:r>
      <w:r>
        <w:rPr>
          <w:sz w:val="24"/>
          <w:szCs w:val="24"/>
        </w:rPr>
        <w:t xml:space="preserve">ожет понести в связи с причинением материального ущерба Подрядчику по застрахованным строительным машинам </w:t>
      </w:r>
      <w:r>
        <w:rPr>
          <w:sz w:val="24"/>
          <w:szCs w:val="24"/>
        </w:rPr>
        <w:br/>
        <w:t xml:space="preserve">и оборудованию Подрядчика на строительной площадке (за исключением передвижных строительных машин при нахождении на дорогах общего пользования).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5.32</w:t>
      </w:r>
      <w:r>
        <w:rPr>
          <w:sz w:val="24"/>
          <w:szCs w:val="24"/>
        </w:rPr>
        <w:t xml:space="preserve">. Страховые суммы по договору страхования должны устанавливаться </w:t>
      </w:r>
      <w:r>
        <w:rPr>
          <w:sz w:val="24"/>
          <w:szCs w:val="24"/>
        </w:rPr>
        <w:br/>
        <w:t xml:space="preserve">с учетом следующих требований: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Страховая сумма по страхованию строительно-монтажных рисков </w:t>
      </w:r>
      <w:r>
        <w:rPr>
          <w:sz w:val="24"/>
          <w:szCs w:val="24"/>
        </w:rPr>
        <w:br/>
        <w:t xml:space="preserve">(далее - Секция 1) в соответствии с проектом договора страхования устанавливается в размере ит</w:t>
      </w:r>
      <w:r>
        <w:rPr>
          <w:sz w:val="24"/>
          <w:szCs w:val="24"/>
        </w:rPr>
        <w:t xml:space="preserve">оговой стоимости строительных и монтажных работ, стоимости оборудования, прочих работ, материалов и имущества, составляющих стоимость Объекта, с учетом НДС;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стоимости строительно-монтажных работ, стоимости оборудования (в том числе монтируемо</w:t>
      </w:r>
      <w:r>
        <w:rPr>
          <w:sz w:val="24"/>
          <w:szCs w:val="24"/>
        </w:rPr>
        <w:t xml:space="preserve">го оборудования Заказчика), прочих работ, материалов и имущества, составляющих стоимость объекта, и заключении соответствующего дополнительного соглашения к Договору подряда, Подрядчик обязан заключить дополнительное соглашение к Договору страхования об со</w:t>
      </w:r>
      <w:r>
        <w:rPr>
          <w:sz w:val="24"/>
          <w:szCs w:val="24"/>
        </w:rPr>
        <w:t xml:space="preserve">ответствующем изменении страховой суммы по Секции 1.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Страховая сумма по страхованию гражданской ответственности за причинение вреда имуществу и/или жизни и здоровью третьих лиц (далее - Секция 2) назначается по соглашению сторон Договора, но не менее 15</w:t>
      </w:r>
      <w:r>
        <w:rPr>
          <w:sz w:val="24"/>
          <w:szCs w:val="24"/>
        </w:rPr>
        <w:t xml:space="preserve">% (пятнадцати процентов) от полной стоимости работ, определённой Договором подряда.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5.32.1. Период страхования строительно-монтажных работ устанавливается равным периоду от момента начала производства работ до момента ввода Объекта </w:t>
      </w:r>
      <w:r>
        <w:rPr>
          <w:sz w:val="24"/>
          <w:szCs w:val="24"/>
        </w:rPr>
        <w:br/>
        <w:t xml:space="preserve">в эксплуатацию (в соотв</w:t>
      </w:r>
      <w:r>
        <w:rPr>
          <w:sz w:val="24"/>
          <w:szCs w:val="24"/>
        </w:rPr>
        <w:t xml:space="preserve">етствии с условиями настоящего Договора). Период страхования </w:t>
      </w:r>
      <w:r>
        <w:rPr>
          <w:sz w:val="24"/>
          <w:szCs w:val="24"/>
        </w:rPr>
        <w:t xml:space="preserve">послепусковых</w:t>
      </w:r>
      <w:r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(в соответствии с условиями настоящего Договора). При увеличении срока проведения строительно-монта</w:t>
      </w:r>
      <w:r>
        <w:rPr>
          <w:sz w:val="24"/>
          <w:szCs w:val="24"/>
        </w:rPr>
        <w:t xml:space="preserve">жных работ, если это влечет изменение срока ввода Объекта в эксплуатацию и, соответственно, срока гарантийного обслуживания Объекта, Подрядчик обязан заключить дополнительное соглашение </w:t>
      </w:r>
      <w:r>
        <w:rPr>
          <w:sz w:val="24"/>
          <w:szCs w:val="24"/>
        </w:rPr>
        <w:br/>
        <w:t xml:space="preserve">к Договору страхования о продлении сроков страхования, в порядке, уст</w:t>
      </w:r>
      <w:r>
        <w:rPr>
          <w:sz w:val="24"/>
          <w:szCs w:val="24"/>
        </w:rPr>
        <w:t xml:space="preserve">ановленном Договором страхования, но не позднее, чем за 2 (два) месяца до окончания срока страхования строительно-монтажных работ по действующей редакции Договора страхования (независимо от того, изменялись ли сроки по взаимному согласию Сторон или имело м</w:t>
      </w:r>
      <w:r>
        <w:rPr>
          <w:sz w:val="24"/>
          <w:szCs w:val="24"/>
        </w:rPr>
        <w:t xml:space="preserve">есто неисполнение обязательств одной из Сторон).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5.32.2. В случае изменения стоимости строительных и монтажных работ, стоимости оборудования, прочих работ, материалов и имущества, Подрядчик обязан заключить дополнительное соглашение к Договору страхования</w:t>
      </w:r>
      <w:r>
        <w:rPr>
          <w:sz w:val="24"/>
          <w:szCs w:val="24"/>
        </w:rPr>
        <w:t xml:space="preserve"> о корректировке страховой суммы по страхованию строительно-монтажных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5.32.3. Любые вносимые в Договор страхования изменения Подрядчик обязан предварительно согласовать с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5.32.4. Подрядчик обязан в течение 3 (трех) рабочих дней после зак</w:t>
      </w:r>
      <w:r>
        <w:rPr>
          <w:sz w:val="24"/>
          <w:szCs w:val="24"/>
        </w:rPr>
        <w:t xml:space="preserve">лючения дополнительного соглашения к Договору страхования представить Заказчику (по Акту приема-передачи):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экземпляр такого дополнительно соглашения, а также заверенную копию платежного поручения об оплате страховой премии по дополнительному соглашению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к Договору страхования с отметкой страховой организации об их получении </w:t>
      </w:r>
      <w:r>
        <w:rPr>
          <w:sz w:val="24"/>
          <w:szCs w:val="24"/>
        </w:rPr>
        <w:br/>
        <w:t xml:space="preserve">(если по дополнительному соглашению предусмотрена оплата).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284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уведомлять страховую компанию о потенциальных страховых случаях, об изменении степени риска в срок, устано</w:t>
      </w:r>
      <w:r>
        <w:rPr>
          <w:sz w:val="24"/>
          <w:szCs w:val="24"/>
        </w:rPr>
        <w:t xml:space="preserve">вленный Договором страхования.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widowControl w:val="off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 xml:space="preserve">5.32.5. </w:t>
      </w:r>
      <w:r>
        <w:rPr>
          <w:rFonts w:eastAsia="Calibri"/>
          <w:sz w:val="24"/>
          <w:szCs w:val="24"/>
          <w:lang w:eastAsia="ru-RU"/>
        </w:rPr>
        <w:t xml:space="preserve">Страховой тариф по договору страхования не должен превышать </w:t>
      </w:r>
      <w:r>
        <w:rPr>
          <w:rFonts w:eastAsia="Calibri"/>
          <w:sz w:val="24"/>
          <w:szCs w:val="24"/>
          <w:lang w:eastAsia="ru-RU"/>
        </w:rPr>
        <w:br/>
        <w:t xml:space="preserve">0,15 % (пятнадцать сотых процента).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5.32.6. Подрядчик обязан согласовать проект Договора страхования с Заказчиком до его фактического подписания по средств</w:t>
      </w:r>
      <w:r>
        <w:rPr>
          <w:rFonts w:eastAsia="Calibri"/>
          <w:sz w:val="24"/>
          <w:szCs w:val="24"/>
          <w:lang w:eastAsia="ru-RU"/>
        </w:rPr>
        <w:t xml:space="preserve">ам электронной связи. 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bCs/>
          <w:iCs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5.32.7. </w:t>
      </w:r>
      <w:r>
        <w:rPr>
          <w:rFonts w:eastAsia="Calibri"/>
          <w:bCs/>
          <w:iCs/>
          <w:sz w:val="24"/>
          <w:szCs w:val="24"/>
          <w:lang w:eastAsia="ru-RU"/>
        </w:rPr>
        <w:t xml:space="preserve">Подрядчик обязуется представить Заказчику </w:t>
      </w:r>
      <w:r>
        <w:rPr>
          <w:rFonts w:eastAsia="Calibri"/>
          <w:sz w:val="24"/>
          <w:szCs w:val="24"/>
          <w:lang w:eastAsia="ru-RU"/>
        </w:rPr>
        <w:t xml:space="preserve">по Акту приема-передачи комплект следующих документов:</w:t>
      </w:r>
      <w:r>
        <w:rPr>
          <w:rFonts w:eastAsia="Calibri"/>
          <w:bCs/>
          <w:iCs/>
          <w:sz w:val="24"/>
          <w:szCs w:val="24"/>
          <w:lang w:eastAsia="ru-RU"/>
        </w:rPr>
      </w:r>
      <w:r>
        <w:rPr>
          <w:rFonts w:eastAsia="Calibri"/>
          <w:bCs/>
          <w:iCs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- экземпляр договора страхования (заверенную копию);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- полис страхования (при наличии);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- платежное поручение с отметкой </w:t>
      </w:r>
      <w:r>
        <w:rPr>
          <w:rFonts w:eastAsia="Calibri"/>
          <w:bCs/>
          <w:iCs/>
          <w:sz w:val="24"/>
          <w:szCs w:val="24"/>
          <w:lang w:eastAsia="ru-RU"/>
        </w:rPr>
        <w:t xml:space="preserve">банка, подтверждающей перечисление денежных средств в качестве уплаты страховой премии по договору страхования,</w:t>
      </w:r>
      <w:r>
        <w:rPr>
          <w:rFonts w:eastAsia="Calibri"/>
          <w:sz w:val="24"/>
          <w:szCs w:val="24"/>
          <w:lang w:eastAsia="ru-RU"/>
        </w:rPr>
        <w:t xml:space="preserve"> заверенное страховой компанией.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Указанный комплект документов должен быть предоставлен Заказчику </w:t>
      </w:r>
      <w:r>
        <w:rPr>
          <w:rFonts w:eastAsia="Calibri"/>
          <w:sz w:val="24"/>
          <w:szCs w:val="24"/>
          <w:lang w:eastAsia="ru-RU"/>
        </w:rPr>
        <w:br/>
        <w:t xml:space="preserve">не позднее 20 (двадцати) рабочих дней с даты з</w:t>
      </w:r>
      <w:r>
        <w:rPr>
          <w:rFonts w:eastAsia="Calibri"/>
          <w:sz w:val="24"/>
          <w:szCs w:val="24"/>
          <w:lang w:eastAsia="ru-RU"/>
        </w:rPr>
        <w:t xml:space="preserve">аключения настоящего Договора. 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widowControl w:val="off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В случае нарушения сроков предоставления комплекта документов, Подрядчик</w:t>
      </w:r>
      <w:r>
        <w:rPr>
          <w:rFonts w:eastAsia="Calibri"/>
          <w:bCs/>
          <w:sz w:val="24"/>
          <w:szCs w:val="24"/>
          <w:lang w:eastAsia="ru-RU"/>
        </w:rPr>
        <w:t xml:space="preserve"> выплачивает Заказчику пени в размере 0,1% (ноля целых одной десятой процента) </w:t>
      </w:r>
      <w:r>
        <w:rPr>
          <w:rFonts w:eastAsia="Calibri"/>
          <w:bCs/>
          <w:sz w:val="24"/>
          <w:szCs w:val="24"/>
          <w:lang w:eastAsia="ru-RU"/>
        </w:rPr>
        <w:br/>
        <w:t xml:space="preserve">от цены настоящего Договора</w:t>
      </w:r>
      <w:r>
        <w:rPr>
          <w:rFonts w:eastAsia="Calibri"/>
          <w:sz w:val="24"/>
          <w:szCs w:val="24"/>
          <w:lang w:eastAsia="ru-RU"/>
        </w:rPr>
        <w:t xml:space="preserve"> за каждый день просрочки до фактического исп</w:t>
      </w:r>
      <w:r>
        <w:rPr>
          <w:rFonts w:eastAsia="Calibri"/>
          <w:sz w:val="24"/>
          <w:szCs w:val="24"/>
          <w:lang w:eastAsia="ru-RU"/>
        </w:rPr>
        <w:t xml:space="preserve">олнения обязательства по предоставлению комплекта документов.</w:t>
      </w:r>
      <w:r>
        <w:rPr>
          <w:rFonts w:eastAsia="Calibri"/>
          <w:sz w:val="24"/>
          <w:szCs w:val="24"/>
          <w:lang w:eastAsia="ru-RU"/>
        </w:rPr>
      </w:r>
      <w:r>
        <w:rPr>
          <w:rFonts w:eastAsia="Calibri"/>
          <w:sz w:val="24"/>
          <w:szCs w:val="24"/>
          <w:lang w:eastAsia="ru-RU"/>
        </w:rPr>
      </w:r>
    </w:p>
    <w:p>
      <w:pPr>
        <w:ind w:firstLine="708"/>
        <w:jc w:val="both"/>
        <w:spacing w:before="14" w:after="14"/>
        <w:widowControl w:val="off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 xml:space="preserve">5.32.7.1. Подрядчик обязуется не позднее 5 (пяти) рабочих дней (за исключением выходных и праздничных дней) с момента, когда ему стало известно о наступлении события, имеющего признаки страховог</w:t>
      </w:r>
      <w:r>
        <w:rPr>
          <w:sz w:val="24"/>
          <w:szCs w:val="24"/>
          <w:highlight w:val="green"/>
        </w:rPr>
        <w:t xml:space="preserve">о случая, сообщить об этом Заказчику способом, позволяющим достоверно установить текст (с указанием отправителя) и дату сообщения (посредством телеграфной, факсимильной, электронной связи, телефонограммой).</w:t>
      </w:r>
      <w:r>
        <w:rPr>
          <w:sz w:val="24"/>
          <w:szCs w:val="24"/>
          <w:highlight w:val="green"/>
        </w:rPr>
      </w:r>
      <w:r>
        <w:rPr>
          <w:sz w:val="24"/>
          <w:szCs w:val="24"/>
          <w:highlight w:val="green"/>
        </w:rPr>
      </w:r>
    </w:p>
    <w:p>
      <w:pPr>
        <w:ind w:firstLine="708"/>
        <w:jc w:val="both"/>
        <w:spacing w:before="14" w:after="14"/>
        <w:widowControl w:val="off"/>
        <w:rPr>
          <w:sz w:val="24"/>
          <w:szCs w:val="24"/>
          <w:highlight w:val="green"/>
        </w:rPr>
      </w:pPr>
      <w:r>
        <w:rPr>
          <w:sz w:val="24"/>
          <w:szCs w:val="24"/>
          <w:highlight w:val="green"/>
        </w:rPr>
        <w:t xml:space="preserve">Подрядчик гарантирует Заказчику безусловное испол</w:t>
      </w:r>
      <w:r>
        <w:rPr>
          <w:sz w:val="24"/>
          <w:szCs w:val="24"/>
          <w:highlight w:val="green"/>
        </w:rPr>
        <w:t xml:space="preserve">нение всех обязательств страхователя по договору страхования строительно-монтажных рисков, заключаемого и</w:t>
      </w:r>
      <w:r>
        <w:rPr>
          <w:sz w:val="24"/>
          <w:szCs w:val="24"/>
          <w:highlight w:val="green"/>
        </w:rPr>
        <w:t xml:space="preserve">м по форме Приложения № 8 к Договору.</w:t>
      </w:r>
      <w:r>
        <w:rPr>
          <w:sz w:val="24"/>
          <w:szCs w:val="24"/>
          <w:highlight w:val="green"/>
        </w:rPr>
      </w:r>
      <w:r>
        <w:rPr>
          <w:sz w:val="24"/>
          <w:szCs w:val="24"/>
          <w:highlight w:val="green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5.32.8. В случае если страховая компания перестала отвечать требованиям, указанным в п. </w:t>
      </w:r>
      <w:r>
        <w:rPr>
          <w:sz w:val="24"/>
          <w:szCs w:val="24"/>
          <w:highlight w:val="white"/>
        </w:rPr>
        <w:t xml:space="preserve">5.30</w:t>
      </w:r>
      <w:r>
        <w:rPr>
          <w:sz w:val="24"/>
          <w:szCs w:val="24"/>
          <w:highlight w:val="white"/>
        </w:rPr>
        <w:t xml:space="preserve"> настоящего Договора,</w:t>
      </w:r>
      <w:r>
        <w:rPr>
          <w:sz w:val="24"/>
          <w:szCs w:val="24"/>
          <w:highlight w:val="white"/>
        </w:rPr>
        <w:t xml:space="preserve"> либо при возникновении публичной информации о рисках утраты платежеспособности и/или существенном ухудшении финансовой устойчивости, Подрядчик обязан обеспечить замену договора страхования не позднее 14 (четырнадцати) рабочих дней с даты выявления факта н</w:t>
      </w:r>
      <w:r>
        <w:rPr>
          <w:sz w:val="24"/>
          <w:szCs w:val="24"/>
          <w:highlight w:val="white"/>
        </w:rPr>
        <w:t xml:space="preserve">есоответствия требованиям.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17"/>
        </w:numPr>
        <w:ind w:left="0" w:firstLine="71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</w:t>
      </w:r>
      <w:r>
        <w:rPr>
          <w:sz w:val="24"/>
          <w:szCs w:val="24"/>
        </w:rPr>
        <w:t xml:space="preserve">дрядчик подтверждает, что он заключил Договор на основании надлежащего изучения данных в представленной Заказчиком информации </w:t>
      </w:r>
      <w:r>
        <w:rPr>
          <w:iCs/>
          <w:sz w:val="24"/>
          <w:szCs w:val="24"/>
        </w:rPr>
        <w:t xml:space="preserve">и закупочной документации при проведении закупочной процедуры по заключению Договора.</w:t>
      </w:r>
      <w:r>
        <w:rPr>
          <w:sz w:val="24"/>
          <w:szCs w:val="24"/>
        </w:rPr>
        <w:t xml:space="preserve"> Подрядчик подтв</w:t>
      </w:r>
      <w:r>
        <w:rPr>
          <w:sz w:val="24"/>
          <w:szCs w:val="24"/>
        </w:rPr>
        <w:t xml:space="preserve">ерждает, что если он не ознакомится со всеми данными и информацией, предоставленными Заказчиком, то это не освобождает его от ответственности за надлежащую оценку сложности и стоимости Работ.</w:t>
      </w:r>
      <w:r>
        <w:rPr>
          <w:rStyle w:val="1759"/>
          <w:sz w:val="24"/>
          <w:szCs w:val="24"/>
        </w:rPr>
        <w:footnoteReference w:id="17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17"/>
        </w:numPr>
        <w:ind w:left="0" w:firstLine="71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</w:rPr>
        <w:t xml:space="preserve">Представлять</w:t>
      </w:r>
      <w:r>
        <w:rPr>
          <w:sz w:val="24"/>
        </w:rPr>
        <w:t xml:space="preserve"> Заказчику</w:t>
      </w:r>
      <w:r>
        <w:rPr>
          <w:sz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информацию о полной цепочке собственн</w:t>
      </w:r>
      <w:r>
        <w:rPr>
          <w:color w:val="000000" w:themeColor="text1"/>
          <w:sz w:val="24"/>
          <w:szCs w:val="24"/>
        </w:rPr>
        <w:t xml:space="preserve">иков Подрядчика, включая конечных бенефициаров, а также о составе исполнительных органов Подрядчика </w:t>
      </w:r>
      <w:r>
        <w:rPr>
          <w:color w:val="000000" w:themeColor="text1"/>
          <w:sz w:val="24"/>
          <w:szCs w:val="24"/>
        </w:rPr>
        <w:br/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реестры акци</w:t>
      </w:r>
      <w:r>
        <w:rPr>
          <w:color w:val="000000" w:themeColor="text1"/>
          <w:sz w:val="24"/>
          <w:szCs w:val="24"/>
        </w:rPr>
        <w:t xml:space="preserve">онеров, паспорта граждан при заключении договора с физическими лицами и т.п.), по форме, указанной в Приложении №9 к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информацию о привлечении Подрядчиком к исполнению своих обязательств по договорам третьих лиц до заключения договора с указанным</w:t>
      </w:r>
      <w:r>
        <w:rPr>
          <w:color w:val="000000" w:themeColor="text1"/>
          <w:sz w:val="24"/>
          <w:szCs w:val="24"/>
        </w:rPr>
        <w:t xml:space="preserve">и лицами, включая предоставление сведений в отношении всей цепочки собственников третьих лиц,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</w:t>
      </w:r>
      <w:r>
        <w:rPr>
          <w:color w:val="000000" w:themeColor="text1"/>
          <w:sz w:val="24"/>
          <w:szCs w:val="24"/>
        </w:rPr>
        <w:br/>
        <w:t xml:space="preserve">по форме,</w:t>
      </w:r>
      <w:r>
        <w:rPr>
          <w:color w:val="000000" w:themeColor="text1"/>
          <w:sz w:val="24"/>
          <w:szCs w:val="24"/>
        </w:rPr>
        <w:t xml:space="preserve"> указанной в Приложении №9 к Договору;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</w:t>
      </w:r>
      <w:r>
        <w:rPr>
          <w:color w:val="000000" w:themeColor="text1"/>
          <w:sz w:val="24"/>
          <w:szCs w:val="24"/>
        </w:rPr>
        <w:t xml:space="preserve">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лиц, привлеченных Подрядчиком к исполнению свои</w:t>
      </w:r>
      <w:r>
        <w:rPr>
          <w:color w:val="000000" w:themeColor="text1"/>
          <w:sz w:val="24"/>
          <w:szCs w:val="24"/>
        </w:rPr>
        <w:t xml:space="preserve">х обязательств по договору. Информация (вместе </w:t>
      </w:r>
      <w:r>
        <w:rPr>
          <w:color w:val="000000" w:themeColor="text1"/>
          <w:sz w:val="24"/>
          <w:szCs w:val="24"/>
        </w:rPr>
        <w:br/>
        <w:t xml:space="preserve">с копиями подтверждающих документов) представляется в ПАО «Россети Ленэнерго» по форме, указанной в Приложении №9 к Договору, не позднее 3 (трех) календарных дней с даты наступления соответствующего события (ю</w:t>
      </w:r>
      <w:r>
        <w:rPr>
          <w:color w:val="000000" w:themeColor="text1"/>
          <w:sz w:val="24"/>
          <w:szCs w:val="24"/>
        </w:rPr>
        <w:t xml:space="preserve">ридического факта) способом, позволяющим подтвердить дату получения.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</w:t>
      </w:r>
      <w:r>
        <w:rPr>
          <w:color w:val="000000" w:themeColor="text1"/>
          <w:sz w:val="24"/>
          <w:szCs w:val="24"/>
        </w:rPr>
        <w:t xml:space="preserve">д</w:t>
      </w:r>
      <w:r>
        <w:rPr>
          <w:color w:val="000000" w:themeColor="text1"/>
          <w:sz w:val="24"/>
          <w:szCs w:val="24"/>
        </w:rPr>
        <w:t xml:space="preserve">рядчик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№1</w:t>
      </w:r>
      <w:r>
        <w:rPr>
          <w:color w:val="000000" w:themeColor="text1"/>
          <w:sz w:val="24"/>
          <w:szCs w:val="24"/>
        </w:rPr>
        <w:t xml:space="preserve">0 к Договору.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</w:rPr>
        <w:t xml:space="preserve">В случае невыполнения указанной обязанности Заказчик вправе потребовать, </w:t>
      </w:r>
      <w:r>
        <w:rPr>
          <w:color w:val="000000" w:themeColor="text1"/>
          <w:sz w:val="24"/>
          <w:szCs w:val="24"/>
        </w:rPr>
        <w:br/>
        <w:t xml:space="preserve">а</w:t>
      </w:r>
      <w:r>
        <w:rPr>
          <w:color w:val="000000" w:themeColor="text1"/>
          <w:sz w:val="24"/>
          <w:szCs w:val="24"/>
          <w:highlight w:val="white"/>
        </w:rPr>
        <w:t xml:space="preserve"> Подрядчик обязуется уплатить штраф в размере 100 000 (ста тысяч) рублей.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276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  <w:t xml:space="preserve">5.35. </w:t>
      </w:r>
      <w:r>
        <w:rPr>
          <w:sz w:val="24"/>
          <w:szCs w:val="24"/>
          <w:highlight w:val="white"/>
        </w:rPr>
        <w:t xml:space="preserve">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</w:t>
      </w:r>
      <w:r>
        <w:rPr>
          <w:sz w:val="24"/>
          <w:szCs w:val="24"/>
          <w:highlight w:val="white"/>
        </w:rPr>
        <w:t xml:space="preserve">до заключения договора (дополнительного соглашения о привлечении/замене субподрядных организаций).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791"/>
        <w:numPr>
          <w:ilvl w:val="1"/>
          <w:numId w:val="15"/>
        </w:numPr>
        <w:contextualSpacing w:val="0"/>
        <w:ind w:left="0" w:firstLine="709"/>
        <w:jc w:val="both"/>
        <w:shd w:val="clear" w:color="auto" w:fill="ffffff"/>
        <w:widowControl w:val="off"/>
        <w:rPr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Подрядчик обязан предоставлять </w:t>
      </w:r>
      <w:r>
        <w:rPr>
          <w:sz w:val="24"/>
          <w:szCs w:val="24"/>
        </w:rPr>
        <w:t xml:space="preserve">документы</w:t>
      </w:r>
      <w:r>
        <w:rPr>
          <w:sz w:val="24"/>
          <w:szCs w:val="24"/>
        </w:rPr>
        <w:t xml:space="preserve"> подтверждающие приобретение материалов и/или оборудования для выполнения работ/услуг по Договору. В случае использования импортных материалов и оборудования </w:t>
      </w:r>
      <w:r>
        <w:rPr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 предоставить Заказчику заверенные копии документов, подтверждающи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завершение таможенного оформления. При отказе от предоставления указанных документов Заказчик вправе отказаться от приемки данного товара</w:t>
      </w:r>
      <w:r>
        <w:rPr>
          <w:sz w:val="24"/>
          <w:szCs w:val="24"/>
        </w:rPr>
        <w:t xml:space="preserve"> и/или потребовать</w:t>
      </w:r>
      <w:r>
        <w:rPr>
          <w:sz w:val="24"/>
          <w:szCs w:val="24"/>
        </w:rPr>
        <w:t xml:space="preserve">, а Подрядчик обязуется упл</w:t>
      </w:r>
      <w:r>
        <w:rPr>
          <w:sz w:val="24"/>
          <w:szCs w:val="24"/>
        </w:rPr>
        <w:t xml:space="preserve">атить штраф в размере 100 000 (ста тысяч) рублей.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pStyle w:val="1791"/>
        <w:ind w:left="0" w:firstLine="709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5.36.1.</w:t>
      </w:r>
      <w:r>
        <w:rPr>
          <w:rStyle w:val="1759"/>
          <w:bCs/>
          <w:iCs/>
          <w:sz w:val="24"/>
          <w:szCs w:val="24"/>
        </w:rPr>
        <w:footnoteReference w:id="18"/>
      </w: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На момент поставки оборудования, материалов и систем (аппаратно-программные комплексы) Подрядчик обязан предоставить Заказчику положительное заключение аттестационной комиссии ПАО «Россети» или, в </w:t>
      </w:r>
      <w:r>
        <w:rPr>
          <w:bCs/>
          <w:iCs/>
          <w:sz w:val="24"/>
          <w:szCs w:val="24"/>
        </w:rPr>
        <w:t xml:space="preserve">порядке исключения, протокол комиссии ПАО «Россети Ленэнерго» по допуску оборудования, материалов и систем с решением о допуске к применению неаттестованной продукции (на период прохождения аттестации при условии наличия действующего договора с ПАО «Россет</w:t>
      </w:r>
      <w:r>
        <w:rPr>
          <w:bCs/>
          <w:iCs/>
          <w:sz w:val="24"/>
          <w:szCs w:val="24"/>
        </w:rPr>
        <w:t xml:space="preserve">и» на проведение проверки качества (аттестации) данной продукции) согласно Методики ПАО «Россети», расположенной на официальном сайте ПАО «Россети» в информационно-коммуникационной сети Интернет по адресу: https://www.rosseti.ru/suppliers/technical-policy/</w:t>
      </w:r>
      <w:r>
        <w:rPr>
          <w:bCs/>
          <w:iCs/>
          <w:sz w:val="24"/>
          <w:szCs w:val="24"/>
        </w:rPr>
        <w:t xml:space="preserve">equipment-quality-control/, проведения проверки качества (аттестации) оборудования, материалов и систем в электросетевом комплексе».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ind w:left="0" w:firstLine="709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Порядок получения положительного решения комиссии ПАО «Россети Ленэнерго» по допуску к применению неаттестованного оборудо</w:t>
      </w:r>
      <w:r>
        <w:rPr>
          <w:bCs/>
          <w:iCs/>
          <w:sz w:val="24"/>
          <w:szCs w:val="24"/>
        </w:rPr>
        <w:t xml:space="preserve">вания (на период прохождения аттестации при условии наличия действующего договора с ПАО «Россети» на проведение проверки качества (аттестации) данной продукции) размещен на официальном сайте ПАО «Россети Ленэнерго» в информационно-коммуникационной сети Инт</w:t>
      </w:r>
      <w:r>
        <w:rPr>
          <w:bCs/>
          <w:iCs/>
          <w:sz w:val="24"/>
          <w:szCs w:val="24"/>
        </w:rPr>
        <w:t xml:space="preserve">ернет по адресу:</w:t>
      </w:r>
      <w:r>
        <w:rPr>
          <w:bCs/>
          <w:iCs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bCs/>
          <w:iCs/>
          <w:sz w:val="24"/>
          <w:szCs w:val="24"/>
        </w:rPr>
        <w:t xml:space="preserve"> https://rosseti-lenenergo.ru/about/osnovnay_deiatelnost/tehnicheskay_politika/.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ind w:left="0" w:firstLine="709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не представления Подрядчик</w:t>
      </w:r>
      <w:r>
        <w:rPr>
          <w:bCs/>
          <w:iCs/>
          <w:sz w:val="24"/>
          <w:szCs w:val="24"/>
        </w:rPr>
        <w:t xml:space="preserve">ом на момент поставки оборудования, материалов и систем (аппаратно-программные комплексы) положительного заключения аттестационной комиссии ПАО «Россети» или в случае наличия отрицательного решения комиссии ПАО «Россети Ленэнерго» по допуску к применению н</w:t>
      </w:r>
      <w:r>
        <w:rPr>
          <w:bCs/>
          <w:iCs/>
          <w:sz w:val="24"/>
          <w:szCs w:val="24"/>
        </w:rPr>
        <w:t xml:space="preserve">еаттестованного оборудования, Заказчик оформляет отказ в приемке данного оборудования у Подрядчика с возложением ответственности на Подрядчика и применением штрафных санкций в соответствии с разделом Договора «Ответственность сторон».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lang w:eastAsia="ru-RU"/>
        </w:rPr>
      </w:pPr>
      <w:r>
        <w:rPr>
          <w:bCs/>
          <w:iCs/>
          <w:sz w:val="24"/>
          <w:szCs w:val="24"/>
        </w:rPr>
        <w:t xml:space="preserve">5.36.2. </w:t>
      </w:r>
      <w:r>
        <w:rPr>
          <w:sz w:val="24"/>
          <w:szCs w:val="24"/>
          <w:lang w:eastAsia="ru-RU"/>
        </w:rPr>
        <w:t xml:space="preserve">Подрядчик обя</w:t>
      </w:r>
      <w:r>
        <w:rPr>
          <w:sz w:val="24"/>
          <w:szCs w:val="24"/>
          <w:lang w:eastAsia="ru-RU"/>
        </w:rPr>
        <w:t xml:space="preserve">зан до начала выполнения работ ознакомился с Положением по организации и осуществлению входного контроля продукции для строительства и реконструкции объектов электросетевого комплекса ПАО «Россети Ленэнерго», размещенном на сайте Общества по адресу </w:t>
      </w:r>
      <w:hyperlink r:id="rId13" w:tooltip="https://rosseti-lenenergo.ru/tenders/management/" w:history="1">
        <w:r>
          <w:rPr>
            <w:rStyle w:val="1798"/>
            <w:sz w:val="24"/>
            <w:szCs w:val="24"/>
          </w:rPr>
          <w:t xml:space="preserve">https://rosseti-lenenergo.ru/tenders/management/</w:t>
        </w:r>
      </w:hyperlink>
      <w:r>
        <w:rPr>
          <w:sz w:val="24"/>
          <w:szCs w:val="24"/>
          <w:lang w:eastAsia="ru-RU"/>
        </w:rPr>
        <w:t xml:space="preserve">, его содержанием и при выполнении работ обязуется исполнять его требования в части, касающейся </w:t>
      </w:r>
      <w:r>
        <w:rPr>
          <w:sz w:val="24"/>
          <w:szCs w:val="24"/>
          <w:lang w:eastAsia="ru-RU"/>
        </w:rPr>
        <w:t xml:space="preserve">Подрядчика.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Подрядчик обязуется предоставлять Заказчику акт входного контроля, заполненный по форме Приложения 1 к Положению по организации и осуществлению входного контроля продукции для строительства и реконструкции объектов электросетевого комплекса ПАО</w:t>
      </w:r>
      <w:r>
        <w:rPr>
          <w:sz w:val="24"/>
          <w:szCs w:val="24"/>
          <w:lang w:eastAsia="ru-RU"/>
        </w:rPr>
        <w:t xml:space="preserve"> «Россети Ленэнерго», не позднее 14 календарных дней с даты его подписания в порядке, установленном Положением по организации и осуществлению входного контроля продукции для строительства и реконструкции объектов электросетевого комплекса ПАО «Россети Ленэ</w:t>
      </w:r>
      <w:r>
        <w:rPr>
          <w:sz w:val="24"/>
          <w:szCs w:val="24"/>
          <w:lang w:eastAsia="ru-RU"/>
        </w:rPr>
        <w:t xml:space="preserve">нерго».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791"/>
        <w:numPr>
          <w:ilvl w:val="1"/>
          <w:numId w:val="15"/>
        </w:numPr>
        <w:ind w:left="0" w:firstLine="720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обязуется обеспечить видеонаблюдение</w:t>
      </w:r>
      <w:r>
        <w:rPr>
          <w:rStyle w:val="1759"/>
          <w:bCs/>
          <w:iCs/>
          <w:sz w:val="24"/>
          <w:szCs w:val="24"/>
        </w:rPr>
        <w:footnoteReference w:id="19"/>
      </w:r>
      <w:r>
        <w:rPr>
          <w:bCs/>
          <w:iCs/>
          <w:sz w:val="24"/>
          <w:szCs w:val="24"/>
        </w:rPr>
        <w:t xml:space="preserve"> в режиме реального времени за строительством (реконструкцией) объекта в течение всего периода выполнения работ на объекте. Видеотрансляция должна быть обеспечена со стороны Подрядчика за 1 (один) кале</w:t>
      </w:r>
      <w:r>
        <w:rPr>
          <w:bCs/>
          <w:iCs/>
          <w:sz w:val="24"/>
          <w:szCs w:val="24"/>
        </w:rPr>
        <w:t xml:space="preserve">ндарный день до фактического начала выполнения работ </w:t>
      </w:r>
      <w:r>
        <w:rPr>
          <w:bCs/>
          <w:iCs/>
          <w:sz w:val="24"/>
          <w:szCs w:val="24"/>
        </w:rPr>
        <w:br/>
        <w:t xml:space="preserve">на объекте и сохраняться до полной приемки Заказчиком всего комплекса работ </w:t>
      </w:r>
      <w:r>
        <w:rPr>
          <w:bCs/>
          <w:iCs/>
          <w:sz w:val="24"/>
          <w:szCs w:val="24"/>
        </w:rPr>
        <w:br/>
        <w:t xml:space="preserve">на объекте.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ind w:left="0" w:firstLine="720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обеспечивает потоковую </w:t>
      </w:r>
      <w:r>
        <w:rPr>
          <w:bCs/>
          <w:iCs/>
          <w:sz w:val="24"/>
          <w:szCs w:val="24"/>
        </w:rPr>
        <w:t xml:space="preserve">видеотрансляцию  хода</w:t>
      </w:r>
      <w:r>
        <w:rPr>
          <w:bCs/>
          <w:iCs/>
          <w:sz w:val="24"/>
          <w:szCs w:val="24"/>
        </w:rPr>
        <w:t xml:space="preserve"> строительства объекта с выведением изображения непосредств</w:t>
      </w:r>
      <w:r>
        <w:rPr>
          <w:bCs/>
          <w:iCs/>
          <w:sz w:val="24"/>
          <w:szCs w:val="24"/>
        </w:rPr>
        <w:t xml:space="preserve">енно на принимающие устройства Заказчика посредством сети «Интернет» в течение 24 часов 7 дней в неделю, без каких-либо перерывов.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ind w:left="0" w:firstLine="720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Подрядчик выполняет все необходимые мероприятия для обеспечения потоковой видеотрансляции хода строительства объекта полным </w:t>
      </w:r>
      <w:r>
        <w:rPr>
          <w:bCs/>
          <w:iCs/>
          <w:sz w:val="24"/>
          <w:szCs w:val="24"/>
        </w:rPr>
        <w:t xml:space="preserve">иждивением со своей стороны, без отнесения в последующем каких-либо затрат на Заказчика. После завершения выполнения работ на объекте Подрядчик собственными силами и средствами демонтирует оборудование, связанное с видеотрансляцией.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ind w:left="0" w:firstLine="720"/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обеспечении потоко</w:t>
      </w:r>
      <w:r>
        <w:rPr>
          <w:bCs/>
          <w:iCs/>
          <w:sz w:val="24"/>
          <w:szCs w:val="24"/>
        </w:rPr>
        <w:t xml:space="preserve">вой видеотрансляции Подрядчик обязуется использовать надлежащим образом сертифицированное и допущенное к использованию на территории Российской Федерации оборудование, а также не нарушать права и свободы третьих </w:t>
      </w:r>
      <w:r>
        <w:rPr>
          <w:bCs/>
          <w:iCs/>
          <w:sz w:val="24"/>
          <w:szCs w:val="24"/>
        </w:rPr>
        <w:t xml:space="preserve">лиц .</w:t>
      </w:r>
      <w:r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791"/>
        <w:numPr>
          <w:ilvl w:val="1"/>
          <w:numId w:val="15"/>
        </w:numPr>
        <w:contextualSpacing w:val="0"/>
        <w:ind w:left="0" w:firstLine="709"/>
        <w:jc w:val="both"/>
        <w:shd w:val="clear" w:color="auto" w:fill="ffffff"/>
        <w:widowControl w:val="off"/>
        <w:rPr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В случаях, предусмотренных действующ</w:t>
      </w:r>
      <w:r>
        <w:rPr>
          <w:sz w:val="24"/>
          <w:szCs w:val="24"/>
        </w:rPr>
        <w:t xml:space="preserve">им законодательством РФ, Подрядчик обязуется предоставить Заказчику энергетический паспорт объекта, составленный на основании проектной документации. 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pStyle w:val="1791"/>
        <w:ind w:left="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В случае невыполнения указанной обязанности Заказчик вправе потребовать, </w:t>
      </w:r>
      <w:r>
        <w:rPr>
          <w:sz w:val="24"/>
          <w:szCs w:val="24"/>
        </w:rPr>
        <w:br/>
        <w:t xml:space="preserve">а Подрядчик обязуется упл</w:t>
      </w:r>
      <w:r>
        <w:rPr>
          <w:sz w:val="24"/>
          <w:szCs w:val="24"/>
        </w:rPr>
        <w:t xml:space="preserve">атить штраф в размере 100 000 (ста тысяч) рублей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2"/>
        </w:rPr>
      </w:pPr>
      <w:r>
        <w:rPr>
          <w:sz w:val="24"/>
          <w:szCs w:val="22"/>
        </w:rPr>
        <w:t xml:space="preserve">5.39.</w:t>
      </w:r>
      <w:r>
        <w:rPr>
          <w:sz w:val="24"/>
          <w:szCs w:val="22"/>
        </w:rPr>
        <w:tab/>
        <w:t xml:space="preserve">Подрядчик гарантирует, что: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зарегистрирован в ЕГРЮЛ/ЕГРИП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его исполнительный орган находится и осуществляет функции </w:t>
      </w:r>
      <w:r>
        <w:rPr>
          <w:sz w:val="24"/>
          <w:szCs w:val="24"/>
        </w:rPr>
        <w:t xml:space="preserve">управления по месту регистрации юридического лица и в нем нет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</w:t>
      </w:r>
      <w:r>
        <w:rPr>
          <w:sz w:val="24"/>
          <w:szCs w:val="24"/>
        </w:rPr>
        <w:t xml:space="preserve">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располагает лицензиями, необходимыми для осуществления деятельности и исполнения обязательств по Договору, если</w:t>
      </w:r>
      <w:r>
        <w:rPr>
          <w:sz w:val="24"/>
          <w:szCs w:val="24"/>
        </w:rPr>
        <w:t xml:space="preserve">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ведет бухгалтерский учет и составляет бухгалтер</w:t>
      </w:r>
      <w:r>
        <w:rPr>
          <w:sz w:val="24"/>
          <w:szCs w:val="24"/>
        </w:rPr>
        <w:t xml:space="preserve">скую отчетность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ведет налоговый учет и составляет налоговую отчетность в с</w:t>
      </w:r>
      <w:r>
        <w:rPr>
          <w:sz w:val="24"/>
          <w:szCs w:val="24"/>
        </w:rPr>
        <w:t xml:space="preserve">оответствии </w:t>
      </w:r>
      <w:r>
        <w:rPr>
          <w:sz w:val="24"/>
          <w:szCs w:val="24"/>
        </w:rPr>
        <w:br/>
        <w:t xml:space="preserve"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не допускает искаж</w:t>
      </w:r>
      <w:r>
        <w:rPr>
          <w:sz w:val="24"/>
          <w:szCs w:val="24"/>
        </w:rPr>
        <w:t xml:space="preserve">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</w:t>
      </w:r>
      <w:r>
        <w:rPr>
          <w:sz w:val="24"/>
          <w:szCs w:val="24"/>
        </w:rPr>
        <w:t xml:space="preserve">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отражает в налогово</w:t>
      </w:r>
      <w:r>
        <w:rPr>
          <w:sz w:val="24"/>
          <w:szCs w:val="24"/>
        </w:rPr>
        <w:t xml:space="preserve">й отчетности по НДС все суммы НДС, предъявленные Заказчику;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highlight w:val="none"/>
        </w:rPr>
      </w:pPr>
      <w:r>
        <w:rPr>
          <w:sz w:val="24"/>
          <w:szCs w:val="24"/>
        </w:rPr>
        <w:t xml:space="preserve">- 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- </w:t>
      </w:r>
      <w:r>
        <w:rPr>
          <w:sz w:val="24"/>
          <w:szCs w:val="24"/>
          <w:highlight w:val="yellow"/>
        </w:rPr>
        <w:t xml:space="preserve">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t xml:space="preserve">- информирует Заказчика о признании Подрядчика банкротом, в срок не позднее 10 (десяти) рабочих дней, с даты вступления в законную силу решения арбитражного суда.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2"/>
        </w:rPr>
        <w:t xml:space="preserve">5.40. </w:t>
      </w:r>
      <w:r>
        <w:rPr>
          <w:sz w:val="24"/>
          <w:szCs w:val="24"/>
        </w:rPr>
        <w:t xml:space="preserve">Подр</w:t>
      </w:r>
      <w:r>
        <w:rPr>
          <w:sz w:val="24"/>
          <w:szCs w:val="24"/>
        </w:rPr>
        <w:t xml:space="preserve">ядчик гарантирует, что исполняет требования, установленные постановлением Правительства РФ от 09.11.2022 №2011</w:t>
      </w:r>
      <w:r>
        <w:rPr>
          <w:sz w:val="24"/>
          <w:szCs w:val="24"/>
          <w:vertAlign w:val="superscript"/>
        </w:rPr>
        <w:footnoteReference w:id="20"/>
      </w:r>
      <w:r>
        <w:rPr>
          <w:sz w:val="24"/>
          <w:szCs w:val="24"/>
        </w:rPr>
        <w:t xml:space="preserve"> по отношению к физическим лицам, выполняющим работы, непосредственно связанные с обеспечением безопасности объектов топливно-энергетического ком</w:t>
      </w:r>
      <w:r>
        <w:rPr>
          <w:sz w:val="24"/>
          <w:szCs w:val="24"/>
        </w:rPr>
        <w:t xml:space="preserve">плекса</w:t>
      </w:r>
      <w:r>
        <w:rPr>
          <w:rStyle w:val="1759"/>
          <w:sz w:val="24"/>
          <w:szCs w:val="24"/>
        </w:rPr>
        <w:footnoteReference w:id="21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5.41. Подрядчик обязан выполнять требования Правил информационной безопасности Заказчика, утвержденные Заказчиком и представленные в разделе «Устав и внутренние документы» на официальном сайте ПАО «Россети Ленэнерго» по адресу: </w:t>
      </w:r>
      <w:hyperlink r:id="rId14" w:tooltip="https://rosseti-lenenergo.ru/shareholders/corp/ustav/?part=1" w:history="1">
        <w:r>
          <w:rPr>
            <w:rStyle w:val="1798"/>
            <w:sz w:val="24"/>
            <w:szCs w:val="24"/>
          </w:rPr>
          <w:t xml:space="preserve">https://rosseti-lenenergo.ru/shareholders/corp/ustav/?part=1</w:t>
        </w:r>
      </w:hyperlink>
      <w:r>
        <w:rPr>
          <w:sz w:val="24"/>
          <w:szCs w:val="24"/>
        </w:rPr>
        <w:t xml:space="preserve"> (далее –Правила), в части, касающейся Подрядчика, а также обеспечить их</w:t>
      </w:r>
      <w:r>
        <w:rPr>
          <w:sz w:val="24"/>
          <w:szCs w:val="24"/>
        </w:rPr>
        <w:t xml:space="preserve"> исполнение от субподрядчиков (в случае привлечения). В течение одного календарного дня с даты начала исполнения Договора Подрядчик обязан ознакомить своих работников и работников субподрядчиков </w:t>
      </w:r>
      <w:r>
        <w:rPr>
          <w:sz w:val="24"/>
          <w:szCs w:val="24"/>
          <w:highlight w:val="white"/>
        </w:rPr>
        <w:t xml:space="preserve">(в случае привлечения) с Правилами и направить листы ознакомл</w:t>
      </w:r>
      <w:r>
        <w:rPr>
          <w:sz w:val="24"/>
          <w:szCs w:val="24"/>
          <w:highlight w:val="white"/>
        </w:rPr>
        <w:t xml:space="preserve">ения на почту </w:t>
      </w:r>
      <w:r>
        <w:rPr>
          <w:rFonts w:eastAsia="Calibri"/>
          <w:sz w:val="27"/>
          <w:szCs w:val="27"/>
          <w:highlight w:val="white"/>
          <w:lang w:eastAsia="en-US"/>
        </w:rPr>
        <w:t xml:space="preserve">DIB@lenenergo.ru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Привлечение к исполнению настоящего Договора работников / субподрядчиков / работников субподрядчиков, являющихся иностранными агентами, не допуска</w:t>
      </w:r>
      <w:r>
        <w:rPr>
          <w:sz w:val="24"/>
          <w:szCs w:val="24"/>
          <w:highlight w:val="white"/>
        </w:rPr>
        <w:t xml:space="preserve">ется.</w:t>
      </w:r>
      <w:r>
        <w:rPr>
          <w:sz w:val="24"/>
          <w:szCs w:val="24"/>
          <w:highlight w:val="white"/>
        </w:rPr>
        <w:t xml:space="preserve"> В </w:t>
      </w:r>
      <w:r>
        <w:rPr>
          <w:sz w:val="24"/>
          <w:szCs w:val="24"/>
          <w:highlight w:val="white"/>
        </w:rPr>
        <w:t xml:space="preserve">случае внесения Заказчиком изменений в Правила Подрядчик обязан руково</w:t>
      </w:r>
      <w:r>
        <w:rPr>
          <w:sz w:val="24"/>
          <w:szCs w:val="24"/>
          <w:highlight w:val="white"/>
        </w:rPr>
        <w:t xml:space="preserve">дствоваться актуальными Правилами, предоставленными Заказчиком</w:t>
      </w:r>
      <w:r>
        <w:rPr>
          <w:rStyle w:val="1759"/>
          <w:sz w:val="24"/>
          <w:szCs w:val="24"/>
          <w:highlight w:val="white"/>
        </w:rPr>
        <w:footnoteReference w:id="22"/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5.41.1. </w:t>
      </w:r>
      <w:r>
        <w:rPr>
          <w:sz w:val="24"/>
          <w:szCs w:val="24"/>
          <w:highlight w:val="white"/>
        </w:rPr>
        <w:t xml:space="preserve">Подрядчик обязан выполнять требования, изложенные в Прилож</w:t>
      </w:r>
      <w:r>
        <w:rPr>
          <w:sz w:val="24"/>
          <w:szCs w:val="24"/>
          <w:highlight w:val="white"/>
        </w:rPr>
        <w:t xml:space="preserve">ении №19 к настоящему договору, при реализации удаленного доступа работников Подрядчика к ИТ-инфраструктуре ПАО «Россети Ленэнерго»</w:t>
      </w:r>
      <w:r>
        <w:rPr>
          <w:rStyle w:val="1759"/>
          <w:sz w:val="24"/>
          <w:szCs w:val="24"/>
          <w:highlight w:val="white"/>
        </w:rPr>
        <w:footnoteReference w:id="23"/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5.42. Подрядчик присоединяется к своду правил, установленных организационно-распорядительными документами Заказчика, размещенными на сайте Общества по адресу https://rosseti-lenenergo.ru/tend</w:t>
      </w:r>
      <w:r>
        <w:rPr>
          <w:sz w:val="24"/>
          <w:szCs w:val="24"/>
        </w:rPr>
        <w:t xml:space="preserve">ers/management/, а также подтверждает, что при заключении Договора ознакомился с его(их) содержанием и при выполнении работ обязуется исполнять их требования.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5.42.1. Подрядчик обязуется самостоятельно отслеживать внесение изменений с периодичностью не мен</w:t>
      </w:r>
      <w:r>
        <w:rPr>
          <w:sz w:val="24"/>
          <w:szCs w:val="24"/>
        </w:rPr>
        <w:t xml:space="preserve">ее одного раза в рабочий день, при этом, Подрядчик считается надлежащим образом, уведомленным о внесённых изменениях, начиная со следующего рабочего дня опубликования на сайте Общества соответствующего организационно-распорядительного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5.42.2. В </w:t>
      </w:r>
      <w:r>
        <w:rPr>
          <w:sz w:val="24"/>
          <w:szCs w:val="24"/>
        </w:rPr>
        <w:t xml:space="preserve">случае если при выполнении работ Подрядчик установит, что исполнение обязательств свода общих правил, установленных организационно-распорядительными документами Заказчика, размещенных на сайте Общества по адресу https://rosseti-lenenergo.ru/tenders/managem</w:t>
      </w:r>
      <w:r>
        <w:rPr>
          <w:sz w:val="24"/>
          <w:szCs w:val="24"/>
        </w:rPr>
        <w:t xml:space="preserve">ent/, приведет к невозможности исполнения обязательств Договора и/или Технического задания к нему, а равно приведет к существенному ухудшению результата работ, в том числе приведет к срыву срока выполнения работ, Подрядчик обязуется в срок пять рабочих дне</w:t>
      </w:r>
      <w:r>
        <w:rPr>
          <w:sz w:val="24"/>
          <w:szCs w:val="24"/>
        </w:rPr>
        <w:t xml:space="preserve">й с момента, когда такие обстоятельства станут ему известны, уведомить об этом Заказчика и приложить соответствующие обосновывающие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иных случаях, Подрядчик не известивший Заказчика об указанных выше обстоятельствах либо продолживший работу, не</w:t>
      </w:r>
      <w:r>
        <w:rPr>
          <w:sz w:val="24"/>
          <w:szCs w:val="24"/>
        </w:rPr>
        <w:t xml:space="preserve"> дожидаясь истечения указанного в Договоре срока, не вправе при предъявлении к нему или им к Заказчику соответствующих требований ссылаться на указанные обстоятельства.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28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5.43. Подрядчик гарантирует, что соблюдает требования, установленные Федеральным законо</w:t>
      </w:r>
      <w:r>
        <w:rPr>
          <w:sz w:val="24"/>
          <w:szCs w:val="24"/>
        </w:rPr>
        <w:t xml:space="preserve">м от 07.08.2001 № 115-ФЗ «О противодействии легализации (отмыванию) доходов, полученных преступным путем, и финансированию терроризма» и не использует в хозяйственной деятельности финансовые инструменты сомнительного п</w:t>
      </w:r>
      <w:r>
        <w:rPr>
          <w:sz w:val="24"/>
          <w:szCs w:val="24"/>
          <w:highlight w:val="white"/>
        </w:rPr>
        <w:t xml:space="preserve">роисхождения при осуществлении расчето</w:t>
      </w:r>
      <w:r>
        <w:rPr>
          <w:sz w:val="24"/>
          <w:szCs w:val="24"/>
          <w:highlight w:val="white"/>
        </w:rPr>
        <w:t xml:space="preserve">в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ind w:left="0"/>
        <w:jc w:val="both"/>
        <w:shd w:val="clear" w:color="auto" w:fill="ffffff"/>
        <w:widowControl w:val="off"/>
        <w:rPr>
          <w:bCs/>
          <w:iCs/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Порядок сдачи-приемки выполненных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1"/>
          <w:numId w:val="6"/>
        </w:numPr>
        <w:ind w:left="0" w:firstLine="720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Сдача-приемка работ по Договору осуществляется поэтапно (ежемесячно) в соответствии с Календарным планом.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2"/>
          <w:numId w:val="6"/>
        </w:numPr>
        <w:ind w:left="0" w:firstLine="709"/>
        <w:jc w:val="both"/>
        <w:spacing w:before="14" w:after="14"/>
        <w:widowControl w:val="off"/>
        <w:tabs>
          <w:tab w:val="clear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Выполнение, предъявленное и принятое в соответствии с </w:t>
      </w:r>
      <w:r>
        <w:rPr>
          <w:sz w:val="24"/>
          <w:szCs w:val="24"/>
        </w:rPr>
        <w:t xml:space="preserve">Календарным планом</w:t>
      </w:r>
      <w:r>
        <w:rPr>
          <w:sz w:val="24"/>
          <w:szCs w:val="24"/>
        </w:rPr>
        <w:t xml:space="preserve">, является этапом работ. Документальным подтверждением этапа являются оформленные: акты ф.КС-3, акты ф.КС-2, Локальные сметы, Заключение по определению этапа выполненных работ (ЗЭ-1) и иные документы, формирующие прочие затраты.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6.1.2. Подрядчик не позднее</w:t>
      </w:r>
      <w:r>
        <w:rPr>
          <w:sz w:val="24"/>
          <w:szCs w:val="24"/>
        </w:rPr>
        <w:t xml:space="preserve"> 25 числа отчетного месяца, а за декабрь – не позднее 5 декабря представляет Заказчику Акты о приемке выполненных работ, Справки о стоимости выполненных работ и затрат, Локальные сметы, счета-фактуры, соответствующую исполнительную документацию.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6.1.3. Зак</w:t>
      </w:r>
      <w:r>
        <w:rPr>
          <w:sz w:val="24"/>
          <w:szCs w:val="24"/>
        </w:rPr>
        <w:t xml:space="preserve">азчик не позднее 5 (пяти) рабочих дней с момента предоставления рассматривает Акты о приемке выполненных работ и Справки о стоимости выполненных работ и затрат, подписывает их, либо предоставляет мотивированный отказ от их подписания (замечания по выполнен</w:t>
      </w:r>
      <w:r>
        <w:rPr>
          <w:sz w:val="24"/>
          <w:szCs w:val="24"/>
        </w:rPr>
        <w:t xml:space="preserve">ным работам).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6.1.4. Подрядчик не позднее 3 (третьего) числа месяца, следующего за отчетным, а за декабрь – не позднее 5 декабря устраняет замечания Заказчика и повторно предоставляет Заказчику Акты о приемке выполненных работ и Справки о стоимости выполне</w:t>
      </w:r>
      <w:r>
        <w:rPr>
          <w:sz w:val="24"/>
          <w:szCs w:val="24"/>
        </w:rPr>
        <w:t xml:space="preserve">нных работ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6.1.5. В случае не устранения замечаний Заказчика в указанный срок, сдача-приемка работ переносится на следующий отчетный период.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Перечень недостатков и сроков их исправления оформляется двухсторонним актом о недостатках выполненных ра</w:t>
      </w:r>
      <w:r>
        <w:rPr>
          <w:sz w:val="24"/>
          <w:szCs w:val="24"/>
        </w:rPr>
        <w:t xml:space="preserve">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 отказе Подрядчика от подписания указанного акта, в нем делается отметка об этом и подписанный Заказчиком акт (перечень дефектов) подтверждается третьей стороной (экспертом) по выбору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6.1.6. Приемка работ по восстановлению благоустройств</w:t>
      </w:r>
      <w:r>
        <w:rPr>
          <w:sz w:val="24"/>
          <w:szCs w:val="24"/>
        </w:rPr>
        <w:t xml:space="preserve">а территории осуществляется Заказчиком при условии документального подтверждения о закрытии ордера ГАТИ на производство работ уполномоченным органом. Заказчик вправе отказаться от приемки объекта в случае обнаружения недостатков, которые исключают его</w:t>
      </w:r>
      <w:r>
        <w:rPr>
          <w:sz w:val="24"/>
          <w:szCs w:val="24"/>
          <w:highlight w:val="white"/>
        </w:rPr>
        <w:t xml:space="preserve"> эксп</w:t>
      </w:r>
      <w:r>
        <w:rPr>
          <w:sz w:val="24"/>
          <w:szCs w:val="24"/>
          <w:highlight w:val="white"/>
        </w:rPr>
        <w:t xml:space="preserve">луатацию и не могут быть устранены Подрядчиком или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  <w:lang w:eastAsia="ru-RU"/>
        </w:rPr>
        <w:t xml:space="preserve">В случае невыполнения или частичного выполнения Подрядчиком работ по благоустройству территории </w:t>
      </w:r>
      <w:r>
        <w:rPr>
          <w:rFonts w:eastAsia="Arial"/>
          <w:sz w:val="22"/>
          <w:szCs w:val="24"/>
          <w:highlight w:val="white"/>
          <w:lang w:eastAsia="ru-RU"/>
        </w:rPr>
        <w:t xml:space="preserve">вследствие окончания агротехнического периода, когда сроки выполнения всего комплекса работ, установленные настоящим Договором выходят за сроки агротехнического периода</w:t>
      </w:r>
      <w:r>
        <w:rPr>
          <w:color w:val="000000"/>
          <w:sz w:val="24"/>
          <w:szCs w:val="24"/>
          <w:highlight w:val="white"/>
          <w:lang w:eastAsia="ru-RU"/>
        </w:rPr>
        <w:t xml:space="preserve">, Заказчик вправе подписать акт приемки законченного строительством объекта приемочной комиссией (форма РС-14) с отлагательным условием. При этом стороны обязаны заключить соответствующее дополнительное соглашение к настоящему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6.2.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</w:t>
      </w:r>
      <w:r>
        <w:rPr>
          <w:sz w:val="24"/>
          <w:szCs w:val="24"/>
        </w:rPr>
        <w:t xml:space="preserve">ктов освидетельствования скрытых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6.3. Устранение Подрядчиком в установленные сроки выявленных недостатков не освобождает его от уплаты неустойки, предусмотренной настоящим контрактом.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6.4. Заказчик в целях предупреждения недостатков и нарушения срок</w:t>
      </w:r>
      <w:r>
        <w:rPr>
          <w:sz w:val="24"/>
          <w:szCs w:val="24"/>
        </w:rPr>
        <w:t xml:space="preserve">ов выполнения работ в течение действия настоящего Договора вправе проверять ход и качество выполнения работ, соблюдение норм пожарной безопасности, строительных норм и правил без вмешательства в оперативно-хозяйственную деятельность Подрядчика.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3"/>
        <w:numPr>
          <w:ilvl w:val="1"/>
          <w:numId w:val="12"/>
        </w:numPr>
        <w:ind w:left="0" w:firstLine="709"/>
        <w:spacing w:line="240" w:lineRule="auto"/>
        <w:widowControl/>
        <w:rPr>
          <w:szCs w:val="24"/>
        </w:rPr>
      </w:pPr>
      <w:r>
        <w:rPr>
          <w:szCs w:val="24"/>
        </w:rPr>
        <w:t xml:space="preserve">Приемке зак</w:t>
      </w:r>
      <w:r>
        <w:rPr>
          <w:szCs w:val="24"/>
        </w:rPr>
        <w:t xml:space="preserve">онченного строительством объекта должны предшествовать предварительные испытания смонтированного оборудования, проводимые Подрядчиком при участии представителей Заказчика и иных заинтересованных лиц.</w:t>
      </w:r>
      <w:r>
        <w:rPr>
          <w:szCs w:val="24"/>
        </w:rPr>
      </w:r>
      <w:r>
        <w:rPr>
          <w:szCs w:val="24"/>
        </w:rPr>
      </w:r>
    </w:p>
    <w:p>
      <w:pPr>
        <w:pStyle w:val="1770"/>
        <w:ind w:right="0" w:firstLine="709"/>
        <w:jc w:val="both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6.5.1. Приемка объекта может осуществляться только при п</w:t>
      </w:r>
      <w:r>
        <w:rPr>
          <w:sz w:val="24"/>
          <w:szCs w:val="24"/>
        </w:rPr>
        <w:t xml:space="preserve">оложительном результате предварительных испытаний.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0"/>
        <w:ind w:right="0" w:firstLine="709"/>
        <w:jc w:val="both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6.5.2. Результаты испытаний оформляются соответствующими актами, которые подписываются сторонами и иными уполномоченными лицами, принимавшими участие в предварительных испытаниях.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0"/>
        <w:ind w:right="0" w:firstLine="709"/>
        <w:jc w:val="both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>
        <w:rPr>
          <w:sz w:val="24"/>
          <w:szCs w:val="24"/>
        </w:rPr>
        <w:t xml:space="preserve">Заказчик вправе отказаться от приемки объекта в случае обнаружения недостатков, которые исключают его эксплуатацию и не могут быть устранены Подрядчиком или Заказчиком.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0"/>
        <w:ind w:right="0" w:firstLine="720"/>
        <w:jc w:val="both"/>
        <w:tabs>
          <w:tab w:val="left" w:pos="1260" w:leader="none"/>
          <w:tab w:val="left" w:pos="3119" w:leader="none"/>
          <w:tab w:val="left" w:pos="907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Гарантийные обязательства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Гарантийный срок эксплуатации результата работ уста</w:t>
      </w:r>
      <w:r>
        <w:rPr>
          <w:sz w:val="24"/>
          <w:szCs w:val="24"/>
        </w:rPr>
        <w:t xml:space="preserve">навливается не менее 3 (трех) лет с момента подписания </w:t>
      </w:r>
      <w:r>
        <w:rPr>
          <w:bCs/>
          <w:sz w:val="24"/>
          <w:szCs w:val="24"/>
        </w:rPr>
        <w:t xml:space="preserve">акта приемки законченного строительством объекта, в том числе эксплуатирующей организацией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7.1.1. Гарантийный срок на выполненные работы по благоустройству территории без открытого ордера ГАТИ на прои</w:t>
      </w:r>
      <w:r>
        <w:rPr>
          <w:sz w:val="24"/>
          <w:szCs w:val="24"/>
        </w:rPr>
        <w:t xml:space="preserve">зводство работ составляет 4 (Четыре) года и начинает исчисляться с даты ближайшего агротехнического периода следующего после даты подписания </w:t>
      </w:r>
      <w:r>
        <w:rPr>
          <w:i/>
          <w:sz w:val="24"/>
          <w:szCs w:val="24"/>
        </w:rPr>
        <w:t xml:space="preserve">акта по форме РС-14 / </w:t>
      </w:r>
      <w:r>
        <w:rPr>
          <w:i/>
          <w:sz w:val="24"/>
          <w:szCs w:val="24"/>
          <w:lang w:eastAsia="ru-RU"/>
        </w:rPr>
        <w:t xml:space="preserve">акта приёмки-передачи Работ в полном объеме (Приложение №17)</w:t>
      </w:r>
      <w:r>
        <w:rPr>
          <w:rStyle w:val="1759"/>
          <w:i/>
          <w:sz w:val="24"/>
          <w:szCs w:val="24"/>
          <w:lang w:eastAsia="ru-RU"/>
        </w:rPr>
        <w:footnoteReference w:id="24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7.1.2. В случае если нарушение</w:t>
      </w:r>
      <w:r>
        <w:rPr>
          <w:sz w:val="24"/>
          <w:szCs w:val="24"/>
        </w:rPr>
        <w:t xml:space="preserve"> Подрядчиком благоустройства территории (по ордеру или без него) порождает для Заказчика несение дополнительных гарантийных обязательств</w:t>
      </w:r>
      <w:r>
        <w:rPr>
          <w:rStyle w:val="1759"/>
          <w:sz w:val="24"/>
          <w:szCs w:val="24"/>
        </w:rPr>
        <w:footnoteReference w:id="25"/>
      </w:r>
      <w:r>
        <w:rPr>
          <w:sz w:val="24"/>
          <w:szCs w:val="24"/>
        </w:rPr>
        <w:t xml:space="preserve"> на зону производства таких работ, сверх гарантийного срока, установленного пунктами 7.1. и/или 7.1.1. настоящего Догов</w:t>
      </w:r>
      <w:r>
        <w:rPr>
          <w:sz w:val="24"/>
          <w:szCs w:val="24"/>
        </w:rPr>
        <w:t xml:space="preserve">ора, Подрядчик принимает на себя данные дополнительные гарантийные обязательства, максимальный срок которых составляет пять лет с даты подписания </w:t>
      </w:r>
      <w:r>
        <w:rPr>
          <w:i/>
          <w:sz w:val="24"/>
          <w:szCs w:val="24"/>
        </w:rPr>
        <w:t xml:space="preserve">акта по форме РС-14 / </w:t>
      </w:r>
      <w:r>
        <w:rPr>
          <w:i/>
          <w:sz w:val="24"/>
          <w:szCs w:val="24"/>
          <w:lang w:eastAsia="ru-RU"/>
        </w:rPr>
        <w:t xml:space="preserve">акта приёмки-передачи Работ в полном объеме (Приложение №17)</w:t>
      </w:r>
      <w:r>
        <w:rPr>
          <w:rStyle w:val="1759"/>
          <w:i/>
          <w:sz w:val="24"/>
          <w:szCs w:val="24"/>
          <w:lang w:eastAsia="ru-RU"/>
        </w:rPr>
        <w:footnoteReference w:id="26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В случае выявления в</w:t>
      </w:r>
      <w:r>
        <w:rPr>
          <w:sz w:val="24"/>
          <w:szCs w:val="24"/>
        </w:rPr>
        <w:t xml:space="preserve"> период гарантийного срока недостатков выполненных работ составляется двусторонний акт. Для составления акта Подрядчик обязан направить уполномоченного представителя в пятидневный срок со дня получения письменного извещения Заказчика. В случае неявки предс</w:t>
      </w:r>
      <w:r>
        <w:rPr>
          <w:sz w:val="24"/>
          <w:szCs w:val="24"/>
        </w:rPr>
        <w:t xml:space="preserve">тавителя Подрядчика в установленный срок Заказчик вправе составить односторонний акт, один экземпляр которого направляется Подрядчику.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7.3. Гарантийный срок продлевается на время, потребовавшееся на устранение недостатков.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7.4. Если в период гарантийного с</w:t>
      </w:r>
      <w:r>
        <w:rPr>
          <w:sz w:val="24"/>
          <w:szCs w:val="24"/>
        </w:rPr>
        <w:t xml:space="preserve">рока обнаружатся дефекты, допущенные  Подрядчиком при выполнении работ, то Подрядчик обязан их устранить за свой счет </w:t>
      </w:r>
      <w:r>
        <w:rPr>
          <w:sz w:val="24"/>
          <w:szCs w:val="24"/>
        </w:rPr>
        <w:br/>
        <w:t xml:space="preserve">и в согласованные с Заказчиком сроки, либо возмещает Заказчику затраты на их устранение.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>
        <w:rPr>
          <w:color w:val="000000"/>
          <w:sz w:val="24"/>
          <w:szCs w:val="24"/>
          <w:lang w:eastAsia="ru-RU"/>
        </w:rPr>
        <w:t xml:space="preserve">По истечение гарантийного срока (гарантийны</w:t>
      </w:r>
      <w:r>
        <w:rPr>
          <w:color w:val="000000"/>
          <w:sz w:val="24"/>
          <w:szCs w:val="24"/>
          <w:lang w:eastAsia="ru-RU"/>
        </w:rPr>
        <w:t xml:space="preserve">х сроков) Стороны подписывают </w:t>
      </w:r>
      <w:r>
        <w:rPr>
          <w:sz w:val="24"/>
          <w:szCs w:val="24"/>
          <w:lang w:eastAsia="ru-RU"/>
        </w:rPr>
        <w:t xml:space="preserve">протокол об отсутствии взаимных претензий по заранее согласованной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Ответственность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8.1. При нарушении Подрядчиком своих обязательств по Договору, Заказчик вправе требовать от Подрядчика уплаты санкций, перечисленных в настоящем пункте,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Подрядчик, в случае наличия соответствующего требования Заказчика обязан уплатить: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bCs/>
          <w:sz w:val="24"/>
          <w:szCs w:val="24"/>
        </w:rPr>
        <w:t xml:space="preserve">8.1.1. за несобл</w:t>
      </w:r>
      <w:r>
        <w:rPr>
          <w:bCs/>
          <w:sz w:val="24"/>
          <w:szCs w:val="24"/>
        </w:rPr>
        <w:t xml:space="preserve">юдение срока окончания работ, в том числе по этапам – пени </w:t>
      </w:r>
      <w:r>
        <w:rPr>
          <w:bCs/>
          <w:sz w:val="24"/>
          <w:szCs w:val="24"/>
        </w:rPr>
        <w:br/>
        <w:t xml:space="preserve">в размере </w:t>
      </w:r>
      <w:r>
        <w:rPr>
          <w:sz w:val="24"/>
          <w:szCs w:val="24"/>
        </w:rPr>
        <w:t xml:space="preserve">0,1 % (ноля целых одной десятой процента)</w:t>
      </w:r>
      <w:r>
        <w:rPr>
          <w:bCs/>
          <w:sz w:val="24"/>
          <w:szCs w:val="24"/>
        </w:rPr>
        <w:t xml:space="preserve"> от цены Договора за каждый день просрочки до фактического исполнения обязательства.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8.1.2. за задержку устранения недостатков работ и/или задерж</w:t>
      </w:r>
      <w:r>
        <w:rPr>
          <w:bCs/>
          <w:sz w:val="24"/>
          <w:szCs w:val="24"/>
        </w:rPr>
        <w:t xml:space="preserve">ку возмещения расходов Заказчика на устранение недостатков, - пени в размере 1 % (одного процента) от стоимости работ по устранению недостатков и стоимости работ, в результатах которых устраняются недостатки, за каждый день просрочки;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8.1.3. </w:t>
      </w:r>
      <w:r>
        <w:rPr>
          <w:sz w:val="24"/>
          <w:szCs w:val="24"/>
        </w:rPr>
        <w:t xml:space="preserve">за задержку устранения дефектов в работах и конструкциях (оборудовании, материалах, сетях и т.п.) и/или за задержку возмещения расходов Заказчика </w:t>
      </w:r>
      <w:r>
        <w:rPr>
          <w:sz w:val="24"/>
          <w:szCs w:val="24"/>
        </w:rPr>
        <w:br/>
        <w:t xml:space="preserve">на устранение указанных дефектов, - пени в размере 1 % (одного процента) от стоимости работ по устранению деф</w:t>
      </w:r>
      <w:r>
        <w:rPr>
          <w:sz w:val="24"/>
          <w:szCs w:val="24"/>
        </w:rPr>
        <w:t xml:space="preserve">ектов и стоимости подверженных дефектам конструкций (оборудования, материалов, сетей и т.п.) за каждый день просрочки;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8.1.4. в случае </w:t>
      </w:r>
      <w:r>
        <w:rPr>
          <w:sz w:val="24"/>
          <w:szCs w:val="24"/>
        </w:rPr>
        <w:t xml:space="preserve">невывоза</w:t>
      </w:r>
      <w:r>
        <w:rPr>
          <w:sz w:val="24"/>
          <w:szCs w:val="24"/>
        </w:rPr>
        <w:t xml:space="preserve"> (неполного вывоза) на день сдачи результата работ Подрядчиком отходов и/или мусора, оставшихся после окончания р</w:t>
      </w:r>
      <w:r>
        <w:rPr>
          <w:sz w:val="24"/>
          <w:szCs w:val="24"/>
        </w:rPr>
        <w:t xml:space="preserve">абот на территории проведения работ – штраф в трехкратном размере от стоимости вывоза мусора;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8.1.5. за несвоевременное освобождение строительной площадки </w:t>
      </w:r>
      <w:r>
        <w:rPr>
          <w:sz w:val="24"/>
          <w:szCs w:val="24"/>
        </w:rPr>
        <w:br/>
        <w:t xml:space="preserve">от принадлежащего ему имущества - пени в размере 0,2 % (ноля целых двух десятых процента) от цены До</w:t>
      </w:r>
      <w:r>
        <w:rPr>
          <w:sz w:val="24"/>
          <w:szCs w:val="24"/>
        </w:rPr>
        <w:t xml:space="preserve">говора за каждые 10 (десять) дней просрочки до фактического исполнения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8.1.6. в случае заключения Подрядчиком для выполнения работ по Договору без согласования с Заказчиком договоров, предметом которых является исполнение обязательств по Дог</w:t>
      </w:r>
      <w:r>
        <w:rPr>
          <w:sz w:val="24"/>
          <w:szCs w:val="24"/>
        </w:rPr>
        <w:t xml:space="preserve">овору, либо выявления фактов выполнения работ, предусмотренных Договором, лицами с которыми у Подрядчика, Субподрядчика отсутствуют заключенные договоры, – штраф в размере 200 000 (двухсот тысяч) руб. за каждый зафиксированный случай.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8.1.8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случае несоблюдения/нарушения Подрядчиком своих обязательств </w:t>
      </w:r>
      <w:r>
        <w:rPr>
          <w:sz w:val="24"/>
          <w:szCs w:val="24"/>
          <w:highlight w:val="white"/>
        </w:rPr>
        <w:t xml:space="preserve">по Договору, в части соблюдения требований законодательства об отходах, Заказчик вправе требовать с Подрядчика штраф в размере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- 500 000 (пятисот тысяч) рублей с у</w:t>
      </w:r>
      <w:r>
        <w:rPr>
          <w:sz w:val="24"/>
          <w:szCs w:val="24"/>
        </w:rPr>
        <w:t xml:space="preserve">становлением срока устранения нарушений не более семи календарных д</w:t>
      </w:r>
      <w:r>
        <w:rPr>
          <w:sz w:val="24"/>
          <w:szCs w:val="24"/>
        </w:rPr>
        <w:t xml:space="preserve">ней с момента направления требования об устранении нарушений Подрядчику;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повторном нарушении - 1 000 000 (одного миллиона) рублей </w:t>
      </w:r>
      <w:r>
        <w:rPr>
          <w:sz w:val="24"/>
          <w:szCs w:val="24"/>
        </w:rPr>
        <w:br/>
        <w:t xml:space="preserve">с установлением срока устранения нарушений не более семи календарных дней </w:t>
      </w:r>
      <w:r>
        <w:rPr>
          <w:sz w:val="24"/>
          <w:szCs w:val="24"/>
        </w:rPr>
        <w:br/>
        <w:t xml:space="preserve">с момента направления требования об устранен</w:t>
      </w:r>
      <w:r>
        <w:rPr>
          <w:sz w:val="24"/>
          <w:szCs w:val="24"/>
        </w:rPr>
        <w:t xml:space="preserve">ии нарушений Подрядчику;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69"/>
        </w:num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нарушении в третий раз - Заказчик вправе расторгнуть Договор </w:t>
      </w:r>
      <w:r>
        <w:rPr>
          <w:sz w:val="24"/>
          <w:szCs w:val="24"/>
        </w:rPr>
        <w:br/>
        <w:t xml:space="preserve">в одностороннем внесудебном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 В том случае, если Подрядчик в согласованные Сторонами сроки не устранил допущенные им недостатки, Заказчик вправе устранить их</w:t>
      </w:r>
      <w:r>
        <w:rPr>
          <w:sz w:val="24"/>
          <w:szCs w:val="24"/>
        </w:rPr>
        <w:t xml:space="preserve"> своими или привлеченными силами за счет Подрядчика, либо за свой счет с возложением на Подрядчика всех понесенных расходов, и, кроме того, вправе требовать с последнего штраф в размере </w:t>
      </w:r>
      <w:r>
        <w:rPr>
          <w:sz w:val="24"/>
          <w:szCs w:val="24"/>
        </w:rPr>
        <w:br/>
        <w:t xml:space="preserve">30 % (тридцати процентов) от стоимости работ по устранению недостатко</w:t>
      </w:r>
      <w:r>
        <w:rPr>
          <w:sz w:val="24"/>
          <w:szCs w:val="24"/>
        </w:rPr>
        <w:t xml:space="preserve">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Подряд</w:t>
      </w:r>
      <w:r>
        <w:rPr>
          <w:sz w:val="24"/>
          <w:szCs w:val="24"/>
          <w:highlight w:val="white"/>
        </w:rPr>
        <w:t xml:space="preserve">чик</w:t>
      </w:r>
      <w:r>
        <w:rPr>
          <w:bCs/>
          <w:sz w:val="24"/>
          <w:szCs w:val="24"/>
          <w:highlight w:val="white"/>
        </w:rPr>
        <w:t xml:space="preserve"> несё</w:t>
      </w:r>
      <w:r>
        <w:rPr>
          <w:bCs/>
          <w:sz w:val="24"/>
          <w:szCs w:val="24"/>
          <w:highlight w:val="white"/>
        </w:rPr>
        <w:t xml:space="preserve">т ответственность за нарушение порядка (несвоевременного) предоставления комплекта документов необходимых для открытия (продления, переоформления, закрытия) ордера на производство работ в размере 50 000 рублей (пятьдесят тысяч) за каждый выявленный случай.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 За нарушение Заказчиком срока исполнения обязательств по оплате </w:t>
      </w:r>
      <w:r>
        <w:rPr>
          <w:sz w:val="24"/>
          <w:szCs w:val="24"/>
        </w:rPr>
        <w:br/>
        <w:t xml:space="preserve">по Договору Подрядчик имеет право начислить Заказчику проценты за пользование чужими денежными средствами в размере ключевой ставк</w:t>
      </w:r>
      <w:r>
        <w:rPr>
          <w:sz w:val="24"/>
          <w:szCs w:val="24"/>
        </w:rPr>
        <w:t xml:space="preserve">и (п.1 ст.395 ГК РФ), установленной Банком России на день просрочки исполнения обязательства, общий срок начисления которых не может превышать 3-х (трех) месяцев со дня нарушения Заказчиком условий Договора (п.3 ст.395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Убытки, понесенные Заказчиком</w:t>
      </w:r>
      <w:r>
        <w:rPr>
          <w:sz w:val="24"/>
          <w:szCs w:val="24"/>
        </w:rPr>
        <w:t xml:space="preserve">, подлежат возмещению Подрядчиком </w:t>
      </w:r>
      <w:r>
        <w:rPr>
          <w:sz w:val="24"/>
          <w:szCs w:val="24"/>
        </w:rPr>
        <w:br/>
        <w:t xml:space="preserve">в полной сумме, сверх штрафных санкций, которые могут быть предъявлены за нарушение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 В случаях, когда объект по завершению работ не может быть принят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в эксплуатацию из-за невозможности выполнения им своего функционального назначения, Подрядчик обязуется в течение 3 (трех) месяцев устранить недостатки </w:t>
      </w:r>
      <w:r>
        <w:rPr>
          <w:sz w:val="24"/>
          <w:szCs w:val="24"/>
        </w:rPr>
        <w:br/>
        <w:t xml:space="preserve">и сдать объект в эксплуатацию. При этом Заказчик вправе требовать, а Подрядчик в случае предъявления тр</w:t>
      </w:r>
      <w:r>
        <w:rPr>
          <w:sz w:val="24"/>
          <w:szCs w:val="24"/>
        </w:rPr>
        <w:t xml:space="preserve">ебования обязан уплатить пени в размере 0,001% (ноля целых одной тысячной процента) от цены Договора за каждый день просрочки сверх установленной даты ввода объекта в эксплуатацию.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 В случае, если Заказчик не выполнит в срок свои обязательства, предусмотре</w:t>
      </w:r>
      <w:r>
        <w:rPr>
          <w:sz w:val="24"/>
          <w:szCs w:val="24"/>
        </w:rPr>
        <w:t xml:space="preserve">нные настоящим Договором, и это приведет к задержке выполнения работ (в том числе по этапу), Подрядчик имеет право на продление срока работ </w:t>
      </w:r>
      <w:r>
        <w:rPr>
          <w:sz w:val="24"/>
          <w:szCs w:val="24"/>
        </w:rPr>
        <w:br/>
        <w:t xml:space="preserve">на соответствующий период и на освобождение на этот период от уплаты пени </w:t>
      </w:r>
      <w:r>
        <w:rPr>
          <w:sz w:val="24"/>
          <w:szCs w:val="24"/>
        </w:rPr>
        <w:br/>
        <w:t xml:space="preserve">за просрочку сдачи объекта в эксплуатаци</w:t>
      </w:r>
      <w:r>
        <w:rPr>
          <w:sz w:val="24"/>
          <w:szCs w:val="24"/>
        </w:rPr>
        <w:t xml:space="preserve">ю при условии письменного уведомления Заказчика.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</w:t>
      </w:r>
      <w:r>
        <w:rPr>
          <w:sz w:val="24"/>
          <w:szCs w:val="24"/>
        </w:rPr>
        <w:t xml:space="preserve">зательств Заказчиком, то он немедленно обязан заказным письмом с уведомлением </w:t>
      </w:r>
      <w:r>
        <w:rPr>
          <w:sz w:val="24"/>
          <w:szCs w:val="24"/>
        </w:rPr>
        <w:br/>
        <w:t xml:space="preserve">о вручении сообщить Заказчику размер этих расходов с подтверждением их документами.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20"/>
        <w:jc w:val="both"/>
        <w:spacing w:before="14" w:after="14"/>
        <w:rPr>
          <w:sz w:val="24"/>
          <w:szCs w:val="24"/>
        </w:rPr>
      </w:pPr>
      <w:r>
        <w:rPr>
          <w:sz w:val="24"/>
          <w:szCs w:val="24"/>
        </w:rPr>
        <w:t xml:space="preserve"> Срок уплаты санкций за неисполнение обязательств по Договору составляет 30 (тридцать) календ</w:t>
      </w:r>
      <w:r>
        <w:rPr>
          <w:sz w:val="24"/>
          <w:szCs w:val="24"/>
        </w:rPr>
        <w:t xml:space="preserve">арных дней со дня получения претензии. Уплата санкций </w:t>
      </w:r>
      <w:r>
        <w:rPr>
          <w:sz w:val="24"/>
          <w:szCs w:val="24"/>
        </w:rPr>
        <w:br/>
        <w:t xml:space="preserve">по Договору не освобождает Стороны от исполнения своих обязательств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09"/>
        <w:jc w:val="both"/>
        <w:spacing w:before="14" w:after="14"/>
        <w:tabs>
          <w:tab w:val="num" w:pos="0" w:leader="none"/>
          <w:tab w:val="clear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нарушения обязательств, по соблюдению требований охраны труда Подрядчик несет ответственность в соответствии с действ</w:t>
      </w:r>
      <w:r>
        <w:rPr>
          <w:sz w:val="24"/>
          <w:szCs w:val="24"/>
        </w:rPr>
        <w:t xml:space="preserve">ующим законодательством РФ, а также обязуется уплатить штраф в размере 100 000 (ста тысяч) рублей за каждое допущенное нарушение.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7"/>
        </w:numPr>
        <w:ind w:left="0" w:firstLine="709"/>
        <w:jc w:val="both"/>
        <w:spacing w:before="14" w:after="14"/>
        <w:tabs>
          <w:tab w:val="num" w:pos="0" w:leader="none"/>
          <w:tab w:val="clear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если нарушение Подрядчиком обязательств установленных требований охраны труда привело к материальному ущербу/убытку З</w:t>
      </w:r>
      <w:r>
        <w:rPr>
          <w:sz w:val="24"/>
          <w:szCs w:val="24"/>
        </w:rPr>
        <w:t xml:space="preserve">аказчика, Подрядчик обязуется возместить соответственно потраченные Заказчиком денежные средства.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7"/>
        </w:numPr>
        <w:ind w:left="0" w:firstLine="720"/>
        <w:jc w:val="both"/>
        <w:spacing w:before="14" w:after="14"/>
        <w:shd w:val="clear" w:color="auto" w:fill="ffffff"/>
        <w:widowControl w:val="off"/>
        <w:tabs>
          <w:tab w:val="num" w:pos="0" w:leader="none"/>
          <w:tab w:val="clear" w:pos="1080" w:leader="none"/>
        </w:tabs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При несчастном случае, происшедшим с работником Подрядчика </w:t>
      </w:r>
      <w:r>
        <w:rPr>
          <w:sz w:val="24"/>
          <w:szCs w:val="24"/>
        </w:rPr>
        <w:br/>
        <w:t xml:space="preserve">при выполнении работ по Договору, по вине Подрядчика, Подрядчик обязуется уплатить Заказчику едино</w:t>
      </w:r>
      <w:r>
        <w:rPr>
          <w:sz w:val="24"/>
          <w:szCs w:val="24"/>
        </w:rPr>
        <w:t xml:space="preserve">временный штраф в размере 2% (двух процентов) от цены Договора, </w:t>
      </w:r>
      <w:r>
        <w:rPr>
          <w:sz w:val="24"/>
          <w:szCs w:val="24"/>
        </w:rPr>
        <w:br/>
        <w:t xml:space="preserve">а в случае несчастного случая со смертельным исходом или группового несчастного случая с тяжелым исходом - 4% (четырех процентов) от цены Договора, но не менее 500 000,00 (пятисот тысяч) рубл</w:t>
      </w:r>
      <w:r>
        <w:rPr>
          <w:sz w:val="24"/>
          <w:szCs w:val="24"/>
        </w:rPr>
        <w:t xml:space="preserve">ей.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229, </w:t>
      </w:r>
      <w:r>
        <w:rPr>
          <w:sz w:val="24"/>
          <w:szCs w:val="24"/>
        </w:rPr>
        <w:t xml:space="preserve">230 ТК РФ и </w:t>
      </w:r>
      <w:r>
        <w:rPr>
          <w:sz w:val="24"/>
          <w:szCs w:val="24"/>
          <w:lang w:eastAsia="ru-RU"/>
        </w:rPr>
        <w:t xml:space="preserve">Приказа Минтруда России от 20.04.2022 №-223н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</w:t>
      </w:r>
      <w:r>
        <w:rPr>
          <w:sz w:val="24"/>
          <w:szCs w:val="24"/>
          <w:lang w:eastAsia="ru-RU"/>
        </w:rPr>
        <w:t xml:space="preserve">едования несчастных случаев на производстве»</w:t>
      </w:r>
      <w:r>
        <w:rPr>
          <w:sz w:val="24"/>
          <w:szCs w:val="24"/>
          <w:lang w:eastAsia="ru-RU"/>
        </w:rPr>
        <w:t xml:space="preserve">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1799"/>
        <w:numPr>
          <w:ilvl w:val="1"/>
          <w:numId w:val="7"/>
        </w:numPr>
        <w:ind w:left="0" w:firstLine="720"/>
        <w:jc w:val="both"/>
        <w:tabs>
          <w:tab w:val="clear" w:pos="1080" w:leader="none"/>
          <w:tab w:val="num" w:pos="1418" w:leader="none"/>
        </w:tabs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Указанные в настоящем разделе штрафы, пени, убытки, включая упущенную выгоду, возникшие потери, проценты за пользование чужими денежными средствами, нео</w:t>
      </w:r>
      <w:r>
        <w:rPr>
          <w:rFonts w:ascii="Times New Roman" w:hAnsi="Times New Roman"/>
          <w:sz w:val="24"/>
          <w:szCs w:val="22"/>
        </w:rPr>
        <w:t xml:space="preserve">сновательное обогащение,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средств, причитающихся Подрядчику за выполненные и принятые Заказчиком по Договору </w:t>
      </w:r>
      <w:r>
        <w:rPr>
          <w:rFonts w:ascii="Times New Roman" w:hAnsi="Times New Roman"/>
          <w:sz w:val="24"/>
          <w:szCs w:val="22"/>
        </w:rPr>
        <w:t xml:space="preserve">работы </w:t>
      </w:r>
      <w:r>
        <w:rPr>
          <w:rFonts w:ascii="Times New Roman" w:hAnsi="Times New Roman"/>
          <w:i/>
          <w:sz w:val="24"/>
          <w:szCs w:val="22"/>
        </w:rPr>
        <w:t xml:space="preserve">либо из Суммы обеспечения исполнения обязательств, указанной в разделе Договора «Обеспечение обязательств Подрядчика», или получены Заказчиком от лица, обеспечившего независимой гарантией исполнение Подрядчиком своих обязательств по Договору .</w:t>
      </w:r>
      <w:r>
        <w:rPr>
          <w:rStyle w:val="1759"/>
          <w:rFonts w:ascii="Times New Roman" w:hAnsi="Times New Roman"/>
          <w:sz w:val="24"/>
          <w:szCs w:val="22"/>
        </w:rPr>
        <w:footnoteReference w:id="27"/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В сл</w:t>
      </w:r>
      <w:r>
        <w:rPr>
          <w:rFonts w:ascii="Times New Roman" w:hAnsi="Times New Roman"/>
          <w:sz w:val="24"/>
          <w:szCs w:val="22"/>
        </w:rPr>
        <w:t xml:space="preserve">учае удержания денежных средств Заказчик направляет соответствующее Уведомление Подрядчику, в котором указываются: 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- сведения о нарушенном Подрядчиком обязательстве, период просрочки;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- сведения о размере санкций, предусмотренном условиями Договора, расче</w:t>
      </w:r>
      <w:r>
        <w:rPr>
          <w:rFonts w:ascii="Times New Roman" w:hAnsi="Times New Roman"/>
          <w:sz w:val="24"/>
          <w:szCs w:val="22"/>
        </w:rPr>
        <w:t xml:space="preserve">т и общий размер санкций за допущенное Подрядчиком нарушение; 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- реквизиты соответствующих первичных учетных документов (актов, товарных накладных и пр.), если удержание производится из денежных средств, причитающихся Подрядчику за выполненные и принятые З</w:t>
      </w:r>
      <w:r>
        <w:rPr>
          <w:rFonts w:ascii="Times New Roman" w:hAnsi="Times New Roman"/>
          <w:sz w:val="24"/>
          <w:szCs w:val="22"/>
        </w:rPr>
        <w:t xml:space="preserve">аказчиком по Договору работы;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- иные сведения.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numPr>
          <w:ilvl w:val="1"/>
          <w:numId w:val="7"/>
        </w:numPr>
        <w:ind w:left="0" w:firstLine="720"/>
        <w:jc w:val="both"/>
        <w:tabs>
          <w:tab w:val="clear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ст. 406.1. Гражданского Кодекса Российской Федерации Подрядчик за свой счет в полном объеме возмещает Заказчику потери, возникшие у последнего в связи с проведением Подрядчиком и привлекаемым</w:t>
      </w:r>
      <w:r>
        <w:rPr>
          <w:sz w:val="24"/>
          <w:szCs w:val="24"/>
        </w:rPr>
        <w:t xml:space="preserve">и им лицами работ на Объекте, в том числе в случае нарушения норм законодательства РФ, технических регламентов, строительных норм и правил, государственных стандартов и иных регламентирующих документов, действующих в области проектирования и строительства,</w:t>
      </w:r>
      <w:r>
        <w:rPr>
          <w:sz w:val="24"/>
          <w:szCs w:val="24"/>
        </w:rPr>
        <w:t xml:space="preserve"> включая, но не ограничиваясь, нормы и правила в области противопожарной безопасности, охраны окружающей среды, промышленной, экологической и санитарной безопасности, градостроительные нормы и правила, правила благоустройства и организации производства зем</w:t>
      </w:r>
      <w:r>
        <w:rPr>
          <w:sz w:val="24"/>
          <w:szCs w:val="24"/>
        </w:rPr>
        <w:t xml:space="preserve">ляных и строительных работ (ГАТИ Правительства Санкт-Петербурга и иные органы государственной власти в случае изменения нормативно-правовых актов), правила </w:t>
      </w:r>
      <w:r>
        <w:rPr>
          <w:sz w:val="24"/>
          <w:szCs w:val="24"/>
        </w:rPr>
        <w:t xml:space="preserve">лесовосстановления</w:t>
      </w:r>
      <w:r>
        <w:rPr>
          <w:sz w:val="24"/>
          <w:szCs w:val="24"/>
        </w:rPr>
        <w:t xml:space="preserve"> и лесоразведения.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К потерям Заказчика, подлежащим возмещению, в равной степени относятся административные штрафы, размер которых определяется вступившим в законную силу постановлением о наложении соответствующего штрафа, а также меры гражданско-правовой ответственности, при</w:t>
      </w:r>
      <w:r>
        <w:rPr>
          <w:sz w:val="24"/>
          <w:szCs w:val="24"/>
        </w:rPr>
        <w:t xml:space="preserve">меняемые третьими лицами к Заказчику, размер которых выражается в оплаченной Заказчиком претензии либо решении суда, вступившем в законную силу и исполненном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before="14" w:after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8.14.</w:t>
      </w:r>
      <w:r>
        <w:rPr>
          <w:rStyle w:val="1759"/>
          <w:sz w:val="24"/>
          <w:szCs w:val="24"/>
        </w:rPr>
        <w:footnoteReference w:id="28"/>
      </w:r>
      <w:r>
        <w:rPr>
          <w:sz w:val="24"/>
          <w:szCs w:val="24"/>
        </w:rPr>
        <w:t xml:space="preserve"> В случае нарушения сроков предоставления Подрядчиком обеспечительных мер по Дог</w:t>
      </w:r>
      <w:r>
        <w:rPr>
          <w:sz w:val="24"/>
          <w:szCs w:val="24"/>
        </w:rPr>
        <w:t xml:space="preserve">овору, Подрядчик уплачивает Заказчику пени в размере 0,1% (ноля целых одной десятой процента) от цены настоящего Договора за каждый день просрочки до полного фактического исполнения обязательства по предоставлению обеспечительных мер по Договору. Заказчик </w:t>
      </w:r>
      <w:r>
        <w:rPr>
          <w:sz w:val="24"/>
          <w:szCs w:val="24"/>
        </w:rPr>
        <w:t xml:space="preserve">вправе удержать данные штрафные санкции из денежных средств, подлежащих оплате Подрядчику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  <w:highlight w:val="yellow"/>
        </w:rPr>
        <w:t xml:space="preserve">8.15. </w:t>
      </w:r>
      <w:r>
        <w:rPr>
          <w:rFonts w:ascii="Times New Roman" w:hAnsi="Times New Roman"/>
          <w:sz w:val="24"/>
          <w:szCs w:val="24"/>
          <w:highlight w:val="yellow"/>
        </w:rPr>
        <w:t xml:space="preserve">Если Подрядчик нарушит гарантии (любую одну, несколько или все вместе), указанные в п. 5.39. Договора, и это повлечет предъявление налоговыми органами требований к Заказчику об уплате налогов, сборов, страхо</w:t>
      </w:r>
      <w:r>
        <w:rPr>
          <w:rFonts w:ascii="Times New Roman" w:hAnsi="Times New Roman"/>
          <w:sz w:val="24"/>
          <w:szCs w:val="24"/>
          <w:highlight w:val="yellow"/>
        </w:rPr>
        <w:t xml:space="preserve">вых взносов, штрафов, пеней, отказ в возможности признать расходы для целей налогообложения прибыли или включить НДС в </w:t>
      </w:r>
      <w:r>
        <w:rPr>
          <w:rFonts w:ascii="Times New Roman" w:hAnsi="Times New Roman"/>
          <w:sz w:val="24"/>
          <w:szCs w:val="24"/>
          <w:highlight w:val="yellow"/>
        </w:rPr>
        <w:t xml:space="preserve">состав налоговых вычетов, и/или повлечет </w:t>
      </w:r>
      <w:r>
        <w:rPr>
          <w:rFonts w:ascii="Times New Roman" w:hAnsi="Times New Roman"/>
          <w:sz w:val="24"/>
          <w:szCs w:val="24"/>
          <w:highlight w:val="yellow"/>
        </w:rPr>
        <w:t xml:space="preserve"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</w:t>
      </w:r>
      <w:r>
        <w:rPr>
          <w:rFonts w:ascii="Times New Roman" w:hAnsi="Times New Roman"/>
          <w:sz w:val="24"/>
          <w:szCs w:val="24"/>
          <w:highlight w:val="yellow"/>
        </w:rPr>
        <w:t xml:space="preserve">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Подрядчик обязуется возместить </w:t>
      </w:r>
      <w:r>
        <w:rPr>
          <w:rFonts w:ascii="Times New Roman" w:hAnsi="Times New Roman"/>
          <w:sz w:val="24"/>
          <w:szCs w:val="24"/>
          <w:highlight w:val="yellow"/>
        </w:rPr>
        <w:t xml:space="preserve">Заказчику убытки, который последний понес вследствие таких нарушений.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9"/>
        <w:ind w:firstLine="720"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8.16. 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п. 8.15 настоящего Договора. П</w:t>
      </w:r>
      <w:r>
        <w:rPr>
          <w:rFonts w:ascii="Times New Roman" w:hAnsi="Times New Roman"/>
          <w:sz w:val="24"/>
          <w:szCs w:val="22"/>
        </w:rPr>
        <w:t xml:space="preserve">ри этом факт оспаривания или </w:t>
      </w:r>
      <w:r>
        <w:rPr>
          <w:rFonts w:ascii="Times New Roman" w:hAnsi="Times New Roman"/>
          <w:sz w:val="24"/>
          <w:szCs w:val="22"/>
        </w:rPr>
        <w:t xml:space="preserve">неоспаривания</w:t>
      </w:r>
      <w:r>
        <w:rPr>
          <w:rFonts w:ascii="Times New Roman" w:hAnsi="Times New Roman"/>
          <w:sz w:val="24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/>
          <w:sz w:val="24"/>
          <w:szCs w:val="22"/>
        </w:rPr>
        <w:t xml:space="preserve">неоспаривания</w:t>
      </w:r>
      <w:r>
        <w:rPr>
          <w:rFonts w:ascii="Times New Roman" w:hAnsi="Times New Roman"/>
          <w:sz w:val="24"/>
          <w:szCs w:val="22"/>
        </w:rPr>
        <w:t xml:space="preserve"> в суде претензий третьих лиц не влияет на обязанность Подрядчика возместить имущественные </w:t>
      </w:r>
      <w:r>
        <w:rPr>
          <w:rFonts w:ascii="Times New Roman" w:hAnsi="Times New Roman"/>
          <w:sz w:val="24"/>
          <w:szCs w:val="22"/>
        </w:rPr>
        <w:t xml:space="preserve">потери.</w:t>
      </w:r>
      <w:r>
        <w:rPr>
          <w:rFonts w:ascii="Times New Roman" w:hAnsi="Times New Roman"/>
          <w:sz w:val="24"/>
          <w:szCs w:val="22"/>
        </w:rPr>
      </w:r>
      <w:r>
        <w:rPr>
          <w:rFonts w:ascii="Times New Roman" w:hAnsi="Times New Roman"/>
          <w:sz w:val="24"/>
          <w:szCs w:val="22"/>
        </w:rPr>
      </w:r>
    </w:p>
    <w:p>
      <w:pPr>
        <w:pStyle w:val="1791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rPr>
          <w:bCs/>
          <w:iCs/>
          <w:sz w:val="24"/>
          <w:szCs w:val="24"/>
          <w:highlight w:val="white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</w:t>
      </w:r>
      <w:r>
        <w:rPr>
          <w:sz w:val="24"/>
          <w:szCs w:val="24"/>
        </w:rPr>
        <w:t xml:space="preserve">(ноля целых од</w:t>
      </w:r>
      <w:r>
        <w:rPr>
          <w:sz w:val="24"/>
          <w:szCs w:val="24"/>
          <w:highlight w:val="white"/>
        </w:rPr>
        <w:t xml:space="preserve">ной десятой процента) </w:t>
      </w:r>
      <w:r>
        <w:rPr>
          <w:sz w:val="24"/>
          <w:szCs w:val="24"/>
          <w:highlight w:val="white"/>
        </w:rPr>
        <w:t xml:space="preserve">от стоимо</w:t>
      </w:r>
      <w:r>
        <w:rPr>
          <w:sz w:val="24"/>
          <w:szCs w:val="24"/>
          <w:highlight w:val="white"/>
        </w:rPr>
        <w:t xml:space="preserve">сти договора.</w:t>
      </w: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ind w:left="0" w:firstLine="709"/>
        <w:jc w:val="both"/>
        <w:shd w:val="clear" w:color="auto" w:fill="ffffff"/>
        <w:widowControl w:val="off"/>
        <w:rPr>
          <w:bCs/>
          <w:iCs/>
          <w:sz w:val="24"/>
          <w:szCs w:val="24"/>
          <w:highlight w:val="white"/>
        </w:rPr>
      </w:pPr>
      <w:r>
        <w:rPr>
          <w:bCs/>
          <w:iCs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2"/>
          <w:highlight w:val="white"/>
        </w:rPr>
        <w:t xml:space="preserve">В случае неисполнения или ненадлежащего исполнения Подрядчиком обя</w:t>
      </w:r>
      <w:r>
        <w:rPr>
          <w:rFonts w:ascii="Times New Roman" w:hAnsi="Times New Roman"/>
          <w:sz w:val="24"/>
          <w:szCs w:val="22"/>
          <w:highlight w:val="white"/>
        </w:rPr>
        <w:t xml:space="preserve">занности по обеспечению или возобновлению видеотрансляции за ходом строительства объекта  в течение 5 (пяти) календарных дней после получения соответствующего требования Заказчика или иного разумного срока, установленног</w:t>
      </w:r>
      <w:r>
        <w:rPr>
          <w:rFonts w:ascii="Times New Roman" w:hAnsi="Times New Roman"/>
          <w:sz w:val="24"/>
          <w:szCs w:val="22"/>
          <w:highlight w:val="white"/>
        </w:rPr>
        <w:t xml:space="preserve">о Заказчиком, Подрядчик обязан уплатить штраф в размере 100 000 (ста тысяч) рублей.</w:t>
      </w:r>
      <w:r>
        <w:rPr>
          <w:bCs/>
          <w:iCs/>
          <w:sz w:val="24"/>
          <w:szCs w:val="24"/>
          <w:highlight w:val="white"/>
        </w:rPr>
      </w:r>
      <w:r>
        <w:rPr>
          <w:bCs/>
          <w:iCs/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contextualSpacing w:val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Подрядчиком, Субподрядчиками и(или) любыми иными третьими лицами,</w:t>
      </w:r>
      <w:r>
        <w:rPr>
          <w:sz w:val="24"/>
          <w:szCs w:val="24"/>
        </w:rPr>
        <w:t xml:space="preserve"> привлеченными для работ по Договору нормативных актов в области проектирования и строительства, а также нарушения технологии выполнения работ, определенной нормативными актами в области проектирования и строительства, Проектной и Рабочей документации - шт</w:t>
      </w:r>
      <w:r>
        <w:rPr>
          <w:sz w:val="24"/>
          <w:szCs w:val="24"/>
        </w:rPr>
        <w:t xml:space="preserve">раф в размере 50 000 (пятьдесят тысяч)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 за каждый зафиксированный случай нарушения. Подрядчик уплачивает Заказчику штраф, установленный в настоящем пункте Договора, в течение 5 (пяти) дней с даты получения соответствующего требования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35"/>
        </w:numPr>
        <w:contextualSpacing w:val="0"/>
        <w:ind w:left="0" w:firstLine="709"/>
        <w:jc w:val="both"/>
        <w:shd w:val="clear" w:color="auto" w:fill="ffffff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представление, несвоевременное представление и/или представление ненадлежащим образом оформленных документов, отчетов и/или копий документов, в том числе заключения аттестационной комиссии ПАО «Россети» или протокола комиссии ПАО «Россети Ленэнерго» по доп</w:t>
      </w:r>
      <w:r>
        <w:rPr>
          <w:sz w:val="24"/>
          <w:szCs w:val="24"/>
        </w:rPr>
        <w:t xml:space="preserve">уску оборудования, материалов и систем с решением о допуске к применению неаттестованной продукции,</w:t>
      </w:r>
      <w:r>
        <w:rPr>
          <w:sz w:val="24"/>
          <w:szCs w:val="24"/>
        </w:rPr>
        <w:t xml:space="preserve"> акта входного контроля,</w:t>
      </w:r>
      <w:r>
        <w:rPr>
          <w:sz w:val="24"/>
          <w:szCs w:val="24"/>
        </w:rPr>
        <w:t xml:space="preserve"> предусмотренных Договором (в случае, если ответственность за нарушение обязательств по представлению данного вида документов и/или к</w:t>
      </w:r>
      <w:r>
        <w:rPr>
          <w:sz w:val="24"/>
          <w:szCs w:val="24"/>
        </w:rPr>
        <w:t xml:space="preserve">опий документов прямо не предусмотрена в иных пункта Договора) - штраф в размере 100 000 (ста тысяч рублей) рублей за каждый зафиксированный случай.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791"/>
        <w:numPr>
          <w:ilvl w:val="1"/>
          <w:numId w:val="35"/>
        </w:numPr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lang w:eastAsia="ru-RU"/>
        </w:rPr>
        <w:t xml:space="preserve">В случае неисполнения Подрядчиком требований, установленных в п.1</w:t>
      </w:r>
      <w:r>
        <w:rPr>
          <w:sz w:val="24"/>
          <w:szCs w:val="24"/>
          <w:lang w:eastAsia="ru-RU"/>
        </w:rPr>
        <w:t xml:space="preserve">6</w:t>
      </w:r>
      <w:r>
        <w:rPr>
          <w:sz w:val="24"/>
          <w:szCs w:val="24"/>
          <w:lang w:eastAsia="ru-RU"/>
        </w:rPr>
        <w:t xml:space="preserve">.3. настоящего Договора, Подрядчик уплачи</w:t>
      </w:r>
      <w:r>
        <w:rPr>
          <w:sz w:val="24"/>
          <w:szCs w:val="24"/>
          <w:lang w:eastAsia="ru-RU"/>
        </w:rPr>
        <w:t xml:space="preserve">вает Заказчику штраф в размере 10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% </w:t>
      </w:r>
      <w:r>
        <w:rPr>
          <w:sz w:val="24"/>
          <w:szCs w:val="24"/>
          <w:lang w:eastAsia="ru-RU"/>
        </w:rPr>
        <w:t xml:space="preserve">(десяти процентов) </w:t>
      </w:r>
      <w:r>
        <w:rPr>
          <w:sz w:val="24"/>
          <w:szCs w:val="24"/>
          <w:lang w:eastAsia="ru-RU"/>
        </w:rPr>
        <w:t xml:space="preserve">от размера уступленного права. В случае уступки прав, не подлежащих оценке, Подрядчик уплачивает Заказчику штраф в размере 5 % </w:t>
      </w:r>
      <w:r>
        <w:rPr>
          <w:sz w:val="24"/>
          <w:szCs w:val="24"/>
          <w:lang w:eastAsia="ru-RU"/>
        </w:rPr>
        <w:t xml:space="preserve">(пяти процентов) </w:t>
      </w:r>
      <w:r>
        <w:rPr>
          <w:sz w:val="24"/>
          <w:szCs w:val="24"/>
          <w:lang w:eastAsia="ru-RU"/>
        </w:rPr>
        <w:t xml:space="preserve">от цены Договор</w:t>
      </w:r>
      <w:r>
        <w:rPr>
          <w:sz w:val="24"/>
          <w:szCs w:val="24"/>
          <w:highlight w:val="white"/>
          <w:lang w:eastAsia="ru-RU"/>
        </w:rPr>
        <w:t xml:space="preserve">а, указанной в п.</w:t>
      </w:r>
      <w:r>
        <w:rPr>
          <w:sz w:val="24"/>
          <w:szCs w:val="24"/>
          <w:highlight w:val="white"/>
          <w:lang w:eastAsia="ru-RU"/>
        </w:rPr>
        <w:t xml:space="preserve"> </w:t>
      </w:r>
      <w:r>
        <w:rPr>
          <w:sz w:val="24"/>
          <w:szCs w:val="24"/>
          <w:highlight w:val="white"/>
          <w:lang w:eastAsia="ru-RU"/>
        </w:rPr>
        <w:t xml:space="preserve">3.1. Договора</w:t>
      </w:r>
      <w:r>
        <w:rPr>
          <w:sz w:val="24"/>
          <w:szCs w:val="24"/>
          <w:highlight w:val="white"/>
          <w:lang w:eastAsia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  <w:lang w:eastAsia="ar-SA"/>
        </w:rPr>
        <w:t xml:space="preserve">В случае нарушения Подрядчиком гарантий, установленных в Договоре, об обязанности  соблюдения требований Постановления Правительства РФ от 09.11.2022 №2011, Подрядчик уплачивает Зака</w:t>
      </w:r>
      <w:r>
        <w:rPr>
          <w:rFonts w:ascii="Times New Roman" w:hAnsi="Times New Roman"/>
          <w:sz w:val="24"/>
          <w:szCs w:val="24"/>
          <w:highlight w:val="white"/>
          <w:lang w:eastAsia="ar-SA"/>
        </w:rPr>
        <w:t xml:space="preserve">зчику штраф в размере 50 000 (пятидесяти тысяч) рублей за каждый зафиксированный случай нарушения, в течение 5 (пяти) дней с даты получения соответствующего требования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  <w:t xml:space="preserve">В случае нарушения Подрядчиком обязательств по Договору, в части соблюдения требований Правил информационной безопасности Заказчика, </w:t>
      </w:r>
      <w:r>
        <w:rPr>
          <w:rFonts w:ascii="Times New Roman" w:hAnsi="Times New Roman"/>
          <w:sz w:val="24"/>
          <w:szCs w:val="24"/>
          <w:highlight w:val="white"/>
        </w:rPr>
        <w:t xml:space="preserve">Подрядчик обязан уплатить штраф в размере 100 000 (ста тысяч) рублей за каждый случай неисполнения или ненадлежащего исполнения указанных обязательств, а также возместить Заказчику убытки, причиненные таким нарушением обязательств, в полной сумме свер</w:t>
      </w:r>
      <w:r>
        <w:rPr>
          <w:rFonts w:ascii="Times New Roman" w:hAnsi="Times New Roman"/>
          <w:sz w:val="24"/>
          <w:szCs w:val="24"/>
          <w:highlight w:val="white"/>
        </w:rPr>
        <w:t xml:space="preserve">х суммы штрафа.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  <w:t xml:space="preserve">В случае выявления Заказчиком в рамках своих полномочий, установленных в разделе «Права и обязанности Заказчика» настоящего Договора, нарушений Подрядчиком его обязательств по Договору </w:t>
      </w:r>
      <w:r>
        <w:rPr>
          <w:rFonts w:ascii="Times New Roman" w:hAnsi="Times New Roman"/>
          <w:sz w:val="24"/>
          <w:szCs w:val="24"/>
          <w:highlight w:val="white"/>
        </w:rPr>
        <w:t xml:space="preserve">в части соблюдения требований постановления Правительства Санкт-Петербурга от 06.10.2016 N 875 «Об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</w:t>
      </w:r>
      <w:r>
        <w:rPr>
          <w:rFonts w:ascii="Times New Roman" w:hAnsi="Times New Roman"/>
          <w:sz w:val="24"/>
          <w:szCs w:val="24"/>
          <w:highlight w:val="white"/>
        </w:rPr>
        <w:t xml:space="preserve">гоустройством территории Санкт-Петербурга», Заказчик вправе за каждое нарушение по договору выставить штраф в размере 100 000,00 (сто тысяч) рублей. Данное положение о размере штрафа может быть также применено в случае, когда Заказчик выявляет нарушение пр</w:t>
      </w:r>
      <w:r>
        <w:rPr>
          <w:rFonts w:ascii="Times New Roman" w:hAnsi="Times New Roman"/>
          <w:sz w:val="24"/>
          <w:szCs w:val="24"/>
          <w:highlight w:val="white"/>
        </w:rPr>
        <w:t xml:space="preserve">авил производства работ, установленных в границах муниципальных образований и городских поселений Ленинградской области, где исполнительными органами государственной власти и местного самоуправления приняты соответствующие правила производства таких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  <w:t xml:space="preserve">В случае </w:t>
      </w:r>
      <w:r>
        <w:rPr>
          <w:rFonts w:ascii="Times New Roman" w:hAnsi="Times New Roman"/>
          <w:sz w:val="24"/>
          <w:szCs w:val="24"/>
          <w:highlight w:val="white"/>
        </w:rPr>
        <w:t xml:space="preserve">невызова</w:t>
      </w:r>
      <w:r>
        <w:rPr>
          <w:rFonts w:ascii="Times New Roman" w:hAnsi="Times New Roman"/>
          <w:sz w:val="24"/>
          <w:szCs w:val="24"/>
          <w:highlight w:val="white"/>
        </w:rPr>
        <w:t xml:space="preserve">/несвоевременного вызова представителей Заказчика, Исполнителя по строительному контролю в установленный договором срок для проведения освидетельствования выполненных работ Заказчик на основании составленного акта о </w:t>
      </w:r>
      <w:r>
        <w:rPr>
          <w:rFonts w:ascii="Times New Roman" w:hAnsi="Times New Roman"/>
          <w:sz w:val="24"/>
          <w:szCs w:val="24"/>
          <w:highlight w:val="white"/>
        </w:rPr>
        <w:t xml:space="preserve">непредъявлении</w:t>
      </w:r>
      <w:r>
        <w:rPr>
          <w:rFonts w:ascii="Times New Roman" w:hAnsi="Times New Roman"/>
          <w:sz w:val="24"/>
          <w:szCs w:val="24"/>
          <w:highlight w:val="white"/>
        </w:rPr>
        <w:t xml:space="preserve"> работ вправе удержать штраф в размере 10 000,00 (десяти тысяч) рублей по любым действующим договорам и в одностороннем порядке провести зачет для удержания штрафа).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1"/>
          <w:numId w:val="35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нарушения порядка возврата неиспользованных материально-технических ресурсов/оборудования, установленного в Договоре, Подрядчик обязуется уплатить штраф в размере 50% от стоимости </w:t>
      </w:r>
      <w:r>
        <w:rPr>
          <w:sz w:val="24"/>
          <w:szCs w:val="24"/>
          <w:highlight w:val="white"/>
        </w:rPr>
        <w:t xml:space="preserve">неиспользованных Подрядчиком</w:t>
      </w:r>
      <w:r>
        <w:rPr>
          <w:sz w:val="24"/>
          <w:szCs w:val="24"/>
          <w:highlight w:val="white"/>
        </w:rPr>
        <w:t xml:space="preserve"> материально-технических ресурсов/оборудования. 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hd w:val="clear" w:color="auto" w:fill="ffffff"/>
        <w:widowControl w:val="off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Обстоятельства непреодолимой силы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789"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 xml:space="preserve"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 xml:space="preserve">Сторона, ссылающаяся на обстоятельства непреодолимой силы</w:t>
      </w:r>
      <w:r>
        <w:rPr>
          <w:szCs w:val="22"/>
        </w:rPr>
        <w:t xml:space="preserve">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</w:t>
      </w:r>
      <w:r>
        <w:rPr>
          <w:szCs w:val="22"/>
        </w:rPr>
        <w:br/>
        <w:t xml:space="preserve">с предоставлением оформленного в установленном порядке документа, подтверждающе</w:t>
      </w:r>
      <w:r>
        <w:rPr>
          <w:szCs w:val="22"/>
        </w:rPr>
        <w:t xml:space="preserve">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</w:t>
      </w:r>
      <w:r>
        <w:rPr>
          <w:szCs w:val="22"/>
        </w:rPr>
        <w:t xml:space="preserve">ности, оценку их влияния на исполнение Стороной своих обязательств по Договору и на срок исполнения обязательств.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 xml:space="preserve">При прекращении действия таких обстоятельств Сторона должна </w:t>
      </w:r>
      <w:r>
        <w:rPr>
          <w:szCs w:val="22"/>
        </w:rPr>
        <w:br/>
        <w:t xml:space="preserve">без промедления известить об этом другую Сторону в письменной форме. В этом случа</w:t>
      </w:r>
      <w:r>
        <w:rPr>
          <w:szCs w:val="22"/>
        </w:rPr>
        <w:t xml:space="preserve">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 xml:space="preserve">9.2. В случаях, предусмотренных в пункте 9.1. настоящего Договора, срок исполнения Сторонами обязательств п</w:t>
      </w:r>
      <w:r>
        <w:rPr>
          <w:szCs w:val="22"/>
        </w:rPr>
        <w:t xml:space="preserve">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</w:t>
      </w:r>
      <w:r>
        <w:rPr>
          <w:szCs w:val="22"/>
        </w:rPr>
        <w:br/>
        <w:t xml:space="preserve">2 (двух) месяцев, любая из Сторон вправе в односторо</w:t>
      </w:r>
      <w:r>
        <w:rPr>
          <w:szCs w:val="22"/>
        </w:rPr>
        <w:t xml:space="preserve">ннем порядке отказаться </w:t>
      </w:r>
      <w:r>
        <w:rPr>
          <w:szCs w:val="22"/>
        </w:rPr>
        <w:br/>
        <w:t xml:space="preserve">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 xml:space="preserve">9.3. Сторона лишается права ссылаться на обстоятельства непреодолимой силы </w:t>
      </w:r>
      <w:r>
        <w:rPr>
          <w:szCs w:val="22"/>
        </w:rPr>
        <w:br/>
        <w:t xml:space="preserve">в случае невыполнения такой Сто</w:t>
      </w:r>
      <w:r>
        <w:rPr>
          <w:szCs w:val="22"/>
        </w:rPr>
        <w:t xml:space="preserve">роной обязанности уведомления другой Стороны </w:t>
      </w:r>
      <w:r>
        <w:rPr>
          <w:szCs w:val="22"/>
        </w:rPr>
        <w:br/>
        <w:t xml:space="preserve">об обстоятельствах непреодолимой силы в установленный Договором срок.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/>
        <w:jc w:val="both"/>
        <w:spacing w:after="0" w:line="240" w:lineRule="auto"/>
        <w:widowControl w:val="off"/>
        <w:tabs>
          <w:tab w:val="left" w:pos="709" w:leader="none"/>
        </w:tabs>
        <w:rPr>
          <w:szCs w:val="22"/>
        </w:rPr>
      </w:pPr>
      <w:r>
        <w:rPr>
          <w:szCs w:val="22"/>
        </w:rPr>
        <w:tab/>
        <w:t xml:space="preserve">Стороны не освобождаются от ответственности за невыполнение </w:t>
      </w:r>
      <w:r>
        <w:rPr>
          <w:szCs w:val="22"/>
        </w:rPr>
        <w:br/>
        <w:t xml:space="preserve">или ненадлежащее выполнение обязательств, срок исполнения которых наступил </w:t>
      </w:r>
      <w:r>
        <w:rPr>
          <w:szCs w:val="22"/>
        </w:rPr>
        <w:br/>
        <w:t xml:space="preserve">до</w:t>
      </w:r>
      <w:r>
        <w:rPr>
          <w:szCs w:val="22"/>
        </w:rPr>
        <w:t xml:space="preserve"> возникновения обстоятельств непреодолимой силы.</w:t>
      </w:r>
      <w:r>
        <w:rPr>
          <w:szCs w:val="22"/>
        </w:rPr>
      </w:r>
      <w:r>
        <w:rPr>
          <w:szCs w:val="22"/>
        </w:rPr>
      </w:r>
    </w:p>
    <w:p>
      <w:pPr>
        <w:pStyle w:val="1789"/>
        <w:ind w:left="0"/>
        <w:jc w:val="both"/>
        <w:spacing w:after="0" w:line="240" w:lineRule="auto"/>
        <w:widowControl w:val="off"/>
        <w:tabs>
          <w:tab w:val="left" w:pos="709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720" w:hanging="720"/>
        <w:jc w:val="center"/>
        <w:spacing w:before="14" w:after="60"/>
        <w:shd w:val="clear" w:color="auto" w:fill="ffff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Срок действия, порядок изменения и расторжения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before="14" w:after="14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10.1. Договор действует с момента его подписания Сторонами до полного исполнения Сторонами своих обязательств или его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Условия настоящ</w:t>
      </w:r>
      <w:r>
        <w:rPr>
          <w:i/>
          <w:sz w:val="24"/>
          <w:szCs w:val="24"/>
        </w:rPr>
        <w:t xml:space="preserve">его Договора применяются к отношениям Сторон, возникшим с  _________________________..</w:t>
      </w:r>
      <w:r>
        <w:rPr>
          <w:rStyle w:val="1756"/>
          <w:i/>
          <w:sz w:val="24"/>
          <w:szCs w:val="24"/>
        </w:rPr>
        <w:footnoteReference w:id="29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8"/>
        </w:numPr>
        <w:ind w:left="0" w:firstLine="709"/>
        <w:jc w:val="both"/>
        <w:shd w:val="clear" w:color="auto" w:fill="ffffff"/>
        <w:tabs>
          <w:tab w:val="num" w:pos="0" w:leader="none"/>
          <w:tab w:val="clear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 и дополнения условий Договора, его приложений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и дополнений должны быть оформлены дополнительным соглашением, подписаны Сторонами и с момента подписания Сторонами дополнительного соглашения становятся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8"/>
        </w:numPr>
        <w:ind w:left="0" w:firstLine="720"/>
        <w:jc w:val="both"/>
        <w:tabs>
          <w:tab w:val="num" w:pos="0" w:leader="none"/>
          <w:tab w:val="clear" w:pos="108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Заказчик в любое время вправе в одностороннем внесудебном порядке отказа</w:t>
      </w:r>
      <w:r>
        <w:rPr>
          <w:sz w:val="24"/>
          <w:szCs w:val="24"/>
        </w:rPr>
        <w:t xml:space="preserve">ться от исполнения Договора и расторгнуть его, путем направления уведомления По</w:t>
      </w:r>
      <w:r>
        <w:rPr>
          <w:sz w:val="24"/>
          <w:szCs w:val="24"/>
          <w:highlight w:val="white"/>
        </w:rPr>
        <w:t xml:space="preserve">дрядчику, в том числе, в случаях: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 неисполнения Подрядчиком обязательств, предусмотренных п. 5.29., 5.34. Договора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20"/>
        <w:jc w:val="both"/>
        <w:spacing w:before="14" w:after="14"/>
        <w:widowControl w:val="off"/>
        <w:tabs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просрочки выполнения работ Подрядчиком по этапу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более, </w:t>
      </w:r>
      <w:r>
        <w:rPr>
          <w:sz w:val="24"/>
          <w:szCs w:val="24"/>
        </w:rPr>
        <w:br/>
        <w:t xml:space="preserve">чем на 60 (шестьдесят) календарных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задержки Подрядчиком начала выполнения работ </w:t>
      </w:r>
      <w:r>
        <w:rPr>
          <w:i/>
          <w:sz w:val="24"/>
          <w:szCs w:val="24"/>
        </w:rPr>
        <w:t xml:space="preserve">по этапу</w:t>
      </w:r>
      <w:r>
        <w:rPr>
          <w:sz w:val="24"/>
          <w:szCs w:val="24"/>
        </w:rPr>
        <w:t xml:space="preserve"> более, </w:t>
      </w:r>
      <w:r>
        <w:rPr>
          <w:sz w:val="24"/>
          <w:szCs w:val="24"/>
        </w:rPr>
        <w:br/>
        <w:t xml:space="preserve">чем на 30 (тридцать) календарных дней по причинам, не зависящим от Заказчика;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неоднократного нарушения Подрядчиком сроков выполнени</w:t>
      </w:r>
      <w:r>
        <w:rPr>
          <w:sz w:val="24"/>
          <w:szCs w:val="24"/>
        </w:rPr>
        <w:t xml:space="preserve">я </w:t>
      </w:r>
      <w:r>
        <w:rPr>
          <w:i/>
          <w:sz w:val="24"/>
          <w:szCs w:val="24"/>
        </w:rPr>
        <w:t xml:space="preserve">этапов</w:t>
      </w:r>
      <w:r>
        <w:rPr>
          <w:sz w:val="24"/>
          <w:szCs w:val="24"/>
        </w:rPr>
        <w:t xml:space="preserve"> работ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несоблюдения Подрядчиком требований к качеству работ, если устранение недостатков выполненных работ или дефектов влечет задержку выполнения работ более чем на 30 (тридцать) календарных дней;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если Подрядчик, чье членство в</w:t>
      </w:r>
      <w:r>
        <w:rPr>
          <w:sz w:val="24"/>
          <w:szCs w:val="24"/>
        </w:rPr>
        <w:t xml:space="preserve"> саморегулируемой организации обязательно, будет исключен из нее;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ненадлежащего выполнения/невыполнения иных обязательств Подрядчика </w:t>
      </w:r>
      <w:r>
        <w:rPr>
          <w:sz w:val="24"/>
          <w:szCs w:val="24"/>
        </w:rPr>
        <w:br/>
        <w:t xml:space="preserve">по Договору;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- в случае введения процедуры несостоятельности (банкротства) в отношении Подрядчика;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color w:val="7030a0"/>
          <w:sz w:val="24"/>
          <w:szCs w:val="24"/>
        </w:rPr>
        <w:t xml:space="preserve">- </w:t>
      </w:r>
      <w:r>
        <w:rPr>
          <w:sz w:val="24"/>
          <w:szCs w:val="24"/>
        </w:rPr>
        <w:t xml:space="preserve">в случае если д</w:t>
      </w:r>
      <w:r>
        <w:rPr>
          <w:sz w:val="24"/>
          <w:szCs w:val="24"/>
        </w:rPr>
        <w:t xml:space="preserve">опущены нарушения законодательства при привлечении </w:t>
      </w:r>
      <w:r>
        <w:rPr>
          <w:sz w:val="24"/>
          <w:szCs w:val="24"/>
        </w:rPr>
        <w:br/>
        <w:t xml:space="preserve">к выполнению работ субподрядных организаций;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получения по результатам прохождения проверки качества (аттестации) оборудования/материалов и системы (аппаратно-программные комплексы), проводимой ПАО «Росс</w:t>
      </w:r>
      <w:r>
        <w:rPr>
          <w:sz w:val="24"/>
          <w:szCs w:val="24"/>
        </w:rPr>
        <w:t xml:space="preserve">ети», отрицательного заключения аттестационной комиссии;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случае, если в течение срока, установленного в разделе 2 Договора, Подрядчик не завершает выполнение полного комплекса работ по благоустройству;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widowControl w:val="off"/>
        <w:tabs>
          <w:tab w:val="left" w:pos="720" w:leader="none"/>
          <w:tab w:val="left" w:pos="108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- по иным основаниям, предусмотренным действующим</w:t>
      </w:r>
      <w:r>
        <w:rPr>
          <w:bCs/>
          <w:sz w:val="24"/>
          <w:szCs w:val="24"/>
        </w:rPr>
        <w:t xml:space="preserve"> законодательством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После расторжения настоящего Договора Заказчик вправе выполнить работы как самостоятельно, так и привлечь иное лицо для выполнения невыполненных работ, работ, выполненных </w:t>
      </w:r>
      <w:r>
        <w:rPr>
          <w:sz w:val="24"/>
          <w:szCs w:val="24"/>
        </w:rPr>
        <w:t xml:space="preserve">ненадлежащим образом, либо дополнительных работ, необходимость выполнения которых обусловлена несвоевременным восстановлением благоустройства, не ограничиваясь суммами раздела сводного сметного расчета по Объекту, выделенными на благоустройство территории.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Договор будет считаться расторгнутым, в том числе, по основаниям, предусмотренным настоящим пунктом с даты, указанной в уведомлении Заказчика </w:t>
      </w:r>
      <w:r>
        <w:rPr>
          <w:sz w:val="24"/>
          <w:szCs w:val="24"/>
        </w:rPr>
        <w:br/>
        <w:t xml:space="preserve">о расторжении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 этом Подрядчик обязан возместить все убытки Заказчика, связанные </w:t>
      </w:r>
      <w:r>
        <w:rPr>
          <w:sz w:val="24"/>
          <w:szCs w:val="24"/>
        </w:rPr>
        <w:br/>
        <w:t xml:space="preserve">с односторонним</w:t>
      </w:r>
      <w:r>
        <w:rPr>
          <w:sz w:val="24"/>
          <w:szCs w:val="24"/>
        </w:rPr>
        <w:t xml:space="preserve"> расторжением Договора. При расторжении Договора выплаты, </w:t>
      </w:r>
      <w:r>
        <w:rPr>
          <w:sz w:val="24"/>
          <w:szCs w:val="24"/>
        </w:rPr>
        <w:br/>
        <w:t xml:space="preserve">за исключением выплат за фактически выполненные и принятые работы, с Заказчика </w:t>
      </w:r>
      <w:r>
        <w:rPr>
          <w:sz w:val="24"/>
          <w:szCs w:val="24"/>
        </w:rPr>
        <w:br/>
        <w:t xml:space="preserve">не производятся.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10.4. С даты получения Подрядчиком уведомления о расторжении Договора и до даты одностороннего раст</w:t>
      </w:r>
      <w:r>
        <w:rPr>
          <w:sz w:val="24"/>
          <w:szCs w:val="24"/>
        </w:rPr>
        <w:t xml:space="preserve">оржения Договора, Подрядчик обязан прекратить выполнение работ и передать Заказчику результаты работ и все иное, связанное с выполнением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10.5.</w:t>
      </w:r>
      <w:r>
        <w:rPr>
          <w:sz w:val="24"/>
          <w:szCs w:val="24"/>
        </w:rPr>
        <w:tab/>
        <w:t xml:space="preserve">Заказчик  вправе требовать расторжения  Договора в судебном порядке, </w:t>
      </w:r>
      <w:r>
        <w:rPr>
          <w:sz w:val="24"/>
          <w:szCs w:val="24"/>
        </w:rPr>
        <w:br/>
        <w:t xml:space="preserve">в том числе, в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просрочки </w:t>
      </w:r>
      <w:r>
        <w:rPr>
          <w:sz w:val="24"/>
          <w:szCs w:val="24"/>
        </w:rPr>
        <w:t xml:space="preserve">выполнения Работ Подрядчиком (в том числе по этапу) более, </w:t>
      </w:r>
      <w:r>
        <w:rPr>
          <w:sz w:val="24"/>
          <w:szCs w:val="24"/>
        </w:rPr>
        <w:br/>
        <w:t xml:space="preserve">чем на 30 (тридцать) календарных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просрочки предоставления обеспечения исполнения обязательств более, </w:t>
      </w:r>
      <w:r>
        <w:rPr>
          <w:sz w:val="24"/>
          <w:szCs w:val="24"/>
        </w:rPr>
        <w:br/>
        <w:t xml:space="preserve">чем на 30 (тридцать)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просрочки предоставления договора комбинированного страхо</w:t>
      </w:r>
      <w:r>
        <w:rPr>
          <w:sz w:val="24"/>
          <w:szCs w:val="24"/>
        </w:rPr>
        <w:t xml:space="preserve">вания строительно-монтажных рисков более, чем на 30 (тридцать) дней.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 w:after="14"/>
        <w:shd w:val="clear" w:color="auto" w:fill="ffffff"/>
        <w:widowControl w:val="off"/>
        <w:tabs>
          <w:tab w:val="left" w:pos="720" w:leader="none"/>
          <w:tab w:val="left" w:pos="1080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left="720" w:hanging="720"/>
        <w:jc w:val="center"/>
        <w:spacing w:before="14" w:after="60"/>
        <w:shd w:val="clear" w:color="auto" w:fill="ffff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  Разрешение споров между Сторонами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773"/>
        <w:spacing w:line="240" w:lineRule="auto"/>
      </w:pPr>
      <w:r>
        <w:rPr>
          <w:i/>
        </w:rPr>
        <w:t xml:space="preserve">(Вариант 1)</w:t>
      </w:r>
      <w:r>
        <w:t xml:space="preserve"> 11.1. Спорные вопросы, возникающие в ходе выполнения Договора, разрешаются Сторонами путем переговоров. </w:t>
      </w:r>
      <w:r/>
    </w:p>
    <w:p>
      <w:pPr>
        <w:pStyle w:val="1773"/>
        <w:ind w:firstLine="709"/>
        <w:spacing w:line="240" w:lineRule="auto"/>
      </w:pPr>
      <w:r>
        <w:t xml:space="preserve">11.2. Претензионный порядок ур</w:t>
      </w:r>
      <w:r>
        <w:t xml:space="preserve">егулирования споров по Договору является обязательным. Срок для рассмотрения претензий по Договору - 30 (тридцать) календарных дней с момента получения претензии.</w:t>
      </w:r>
      <w:r/>
    </w:p>
    <w:p>
      <w:pPr>
        <w:pStyle w:val="1773"/>
        <w:ind w:firstLine="709"/>
        <w:spacing w:line="240" w:lineRule="auto"/>
      </w:pPr>
      <w:r>
        <w:t xml:space="preserve">11.3. Все споры между Сторонами, по которым не было достигнуто соглашение, рассматриваются в </w:t>
      </w:r>
      <w:r>
        <w:t xml:space="preserve">соответствии с действующим законодательством Российской Федерации в Арбитражном суде Санкт-Петербурга и Ленинградской области.</w:t>
      </w:r>
      <w:r/>
    </w:p>
    <w:p>
      <w:pPr>
        <w:pStyle w:val="1773"/>
        <w:spacing w:line="240" w:lineRule="auto"/>
      </w:pPr>
      <w:r>
        <w:rPr>
          <w:i/>
        </w:rPr>
        <w:t xml:space="preserve">(Вариант 2)</w:t>
      </w:r>
      <w:r>
        <w:rPr>
          <w:i/>
          <w:vertAlign w:val="superscript"/>
        </w:rPr>
        <w:footnoteReference w:id="30"/>
      </w:r>
      <w:r>
        <w:t xml:space="preserve"> 11.1. Все споры, разногласия и требования, возникающие </w:t>
      </w:r>
      <w:r>
        <w:br/>
        <w:t xml:space="preserve">из настоящего Договора или в связи с ним, в том числе связан</w:t>
      </w:r>
      <w:r>
        <w:t xml:space="preserve">ные с его заключением, действием, изменением, исполнением, нарушением, расторжением, прекращением </w:t>
      </w:r>
      <w:r>
        <w:br/>
        <w:t xml:space="preserve">и действительностью, подлежат разрешению путем переговоров.</w:t>
      </w:r>
      <w:r/>
    </w:p>
    <w:p>
      <w:pPr>
        <w:pStyle w:val="1773"/>
        <w:ind w:firstLine="709"/>
        <w:spacing w:line="240" w:lineRule="auto"/>
      </w:pPr>
      <w:r>
        <w:t xml:space="preserve">11.2. В случае невозможности урегулировать возникший спор путем переговоров, до обращения в суд о</w:t>
      </w:r>
      <w:r>
        <w:t xml:space="preserve">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«Росс</w:t>
      </w:r>
      <w:r>
        <w:t xml:space="preserve">ети».</w:t>
      </w:r>
      <w:bookmarkStart w:id="0" w:name="_GoBack"/>
      <w:r/>
      <w:bookmarkEnd w:id="0"/>
      <w:r/>
      <w:r/>
    </w:p>
    <w:p>
      <w:pPr>
        <w:pStyle w:val="1773"/>
        <w:ind w:firstLine="709"/>
        <w:spacing w:line="240" w:lineRule="auto"/>
      </w:pPr>
      <w:r>
        <w:t xml:space="preserve">11.3. При не достижении сторонами соглашения об урегулировании спора путем медиации, он подлежит разрешению в порядке арбитража (третейского разбирательства), администриру</w:t>
      </w:r>
      <w:r>
        <w:t xml:space="preserve">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/>
    </w:p>
    <w:p>
      <w:pPr>
        <w:pStyle w:val="1773"/>
        <w:spacing w:line="240" w:lineRule="auto"/>
      </w:pPr>
      <w:r>
        <w:t xml:space="preserve">Решения Третейского суда при РСПП являются обязательными, окончательными и оспариванию н</w:t>
      </w:r>
      <w:r>
        <w:t xml:space="preserve">е подлежат.</w:t>
      </w:r>
      <w:r/>
    </w:p>
    <w:p>
      <w:pPr>
        <w:pStyle w:val="1773"/>
        <w:spacing w:line="240" w:lineRule="auto"/>
        <w:widowControl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left="360"/>
        <w:jc w:val="center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12. Обеспечение обязательств Подрядчика</w:t>
      </w:r>
      <w:r>
        <w:rPr>
          <w:rStyle w:val="1759"/>
          <w:b/>
          <w:bCs/>
          <w:color w:val="000000"/>
          <w:szCs w:val="24"/>
        </w:rPr>
        <w:footnoteReference w:id="31"/>
      </w:r>
      <w:r>
        <w:rPr>
          <w:rStyle w:val="1759"/>
          <w:b/>
          <w:bCs/>
          <w:color w:val="000000"/>
          <w:szCs w:val="24"/>
        </w:rPr>
        <w:t xml:space="preserve"> </w:t>
      </w:r>
      <w:r>
        <w:rPr>
          <w:rStyle w:val="1759"/>
          <w:b/>
          <w:bCs/>
          <w:color w:val="000000"/>
          <w:szCs w:val="24"/>
        </w:rPr>
        <w:t xml:space="preserve"> </w:t>
      </w:r>
      <w:r>
        <w:rPr>
          <w:rStyle w:val="1759"/>
          <w:b/>
          <w:bCs/>
          <w:color w:val="000000"/>
          <w:szCs w:val="24"/>
        </w:rPr>
        <w:footnoteReference w:id="32"/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rStyle w:val="1759"/>
          <w:b/>
          <w:bCs/>
          <w:color w:val="000000"/>
          <w:szCs w:val="24"/>
        </w:rPr>
        <w:footnoteReference w:id="33"/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1791"/>
        <w:ind w:left="0" w:firstLine="709"/>
        <w:jc w:val="both"/>
        <w:rPr>
          <w:sz w:val="24"/>
          <w:szCs w:val="24"/>
        </w:rPr>
      </w:pPr>
      <w:r>
        <w:rPr>
          <w:sz w:val="24"/>
        </w:rPr>
        <w:t xml:space="preserve">12.1. Порядок и условия предоставления обеспечения</w:t>
      </w:r>
      <w:r>
        <w:rPr>
          <w:sz w:val="24"/>
        </w:rPr>
        <w:t xml:space="preserve"> возврата аванса</w:t>
      </w:r>
      <w:r>
        <w:rPr>
          <w:rStyle w:val="1759"/>
          <w:sz w:val="24"/>
        </w:rPr>
        <w:footnoteReference w:id="34"/>
      </w:r>
      <w:r>
        <w:rPr>
          <w:sz w:val="24"/>
        </w:rPr>
        <w:t xml:space="preserve">/</w:t>
      </w:r>
      <w:r>
        <w:rPr>
          <w:sz w:val="24"/>
        </w:rPr>
        <w:t xml:space="preserve">исполнения обязательств</w:t>
      </w:r>
      <w:r>
        <w:rPr>
          <w:rStyle w:val="1759"/>
          <w:sz w:val="24"/>
        </w:rPr>
        <w:footnoteReference w:id="35"/>
      </w:r>
      <w:r>
        <w:rPr>
          <w:sz w:val="24"/>
        </w:rPr>
        <w:t xml:space="preserve">/гарантийные обязательства</w:t>
      </w:r>
      <w:r>
        <w:rPr>
          <w:rStyle w:val="1759"/>
          <w:sz w:val="24"/>
        </w:rPr>
        <w:footnoteReference w:id="36"/>
      </w:r>
      <w:r>
        <w:rPr>
          <w:sz w:val="24"/>
        </w:rPr>
        <w:t xml:space="preserve"> по Договору устанавливаются согласно Приложению №1</w:t>
      </w:r>
      <w:r>
        <w:rPr>
          <w:sz w:val="24"/>
        </w:rPr>
        <w:t xml:space="preserve">6</w:t>
      </w:r>
      <w:r>
        <w:rPr>
          <w:sz w:val="24"/>
        </w:rPr>
        <w:t xml:space="preserve">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Антикоррупционная оговорка</w:t>
      </w:r>
      <w:r>
        <w:rPr>
          <w:rStyle w:val="1759"/>
          <w:b/>
          <w:sz w:val="24"/>
          <w:szCs w:val="24"/>
        </w:rPr>
        <w:footnoteReference w:id="37"/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(Вариант 1)</w:t>
      </w:r>
      <w:r>
        <w:rPr>
          <w:rStyle w:val="1759"/>
          <w:sz w:val="24"/>
          <w:szCs w:val="24"/>
        </w:rPr>
        <w:footnoteReference w:id="38"/>
      </w:r>
      <w:r>
        <w:rPr>
          <w:sz w:val="24"/>
          <w:szCs w:val="24"/>
        </w:rPr>
        <w:t xml:space="preserve"> 13.1. Подрядчику известно о том, что ПАО «Россети Ленэнерго» реализует требования статьи 13.3 Федерального закона от 25.12.2008 № 273-ФЗ </w:t>
      </w:r>
      <w:r>
        <w:rPr>
          <w:sz w:val="24"/>
          <w:szCs w:val="24"/>
        </w:rPr>
        <w:br/>
        <w:t xml:space="preserve">«О противодействии коррупции», принимает меры по предупреждению коррупци</w:t>
      </w:r>
      <w:r>
        <w:rPr>
          <w:sz w:val="24"/>
          <w:szCs w:val="24"/>
        </w:rPr>
        <w:t xml:space="preserve">и, присоединилось к Антикоррупционной хартии российского бизнеса (свидетельство </w:t>
      </w:r>
      <w:r>
        <w:rPr>
          <w:sz w:val="24"/>
          <w:szCs w:val="24"/>
        </w:rPr>
        <w:br/>
        <w:t xml:space="preserve">от 01.06.2015 № 2023), ведет Антикоррупционную политику и развивает </w:t>
      </w:r>
      <w:r>
        <w:rPr>
          <w:sz w:val="24"/>
          <w:szCs w:val="24"/>
        </w:rPr>
        <w:br/>
        <w:t xml:space="preserve">не допускающую коррупционных проявлений культуру, поддерживает деловые отношения с контрагентами, которые </w:t>
      </w:r>
      <w:r>
        <w:rPr>
          <w:sz w:val="24"/>
          <w:szCs w:val="24"/>
        </w:rPr>
        <w:t xml:space="preserve">гарантируют добросовестность своих партнеров </w:t>
      </w:r>
      <w:r>
        <w:rPr>
          <w:sz w:val="24"/>
          <w:szCs w:val="24"/>
        </w:rPr>
        <w:br/>
        <w:t xml:space="preserve">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13.2. Подрядчик настоящим подтверждает, что он ознакомился с Антикоррупционной хартией российского бизнеса и Антикоррупционной политикой ПАО «Россети </w:t>
      </w:r>
      <w:r>
        <w:rPr>
          <w:sz w:val="24"/>
          <w:szCs w:val="24"/>
        </w:rPr>
        <w:t xml:space="preserve">Ленэнерго» (представленной в разделе «Антикоррупционная политика» на официальном сайте ПАО «Россети Ленэнерго» по адресу: https://rosseti-lenenergo.ru/about/corruption/), полностью принимает положения Антикоррупционной политики ПАО «Россети Ленэнерго» и об</w:t>
      </w:r>
      <w:r>
        <w:rPr>
          <w:sz w:val="24"/>
          <w:szCs w:val="24"/>
        </w:rPr>
        <w:t xml:space="preserve">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13.3. При испо</w:t>
      </w:r>
      <w:r>
        <w:rPr>
          <w:sz w:val="24"/>
          <w:szCs w:val="24"/>
        </w:rPr>
        <w:t xml:space="preserve">лнении своих обязательств по Договору Стороны, </w:t>
      </w:r>
      <w:r>
        <w:rPr>
          <w:sz w:val="24"/>
          <w:szCs w:val="24"/>
        </w:rPr>
        <w:br/>
        <w:t xml:space="preserve">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</w:t>
      </w:r>
      <w:r>
        <w:rPr>
          <w:sz w:val="24"/>
          <w:szCs w:val="24"/>
        </w:rPr>
        <w:t xml:space="preserve">на действия или решения этих лиц </w:t>
      </w:r>
      <w:r>
        <w:rPr>
          <w:sz w:val="24"/>
          <w:szCs w:val="24"/>
        </w:rPr>
        <w:br/>
        <w:t xml:space="preserve">с целью получить какие-либо неправомерные преимущества или достичь иные неправомерные цели.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</w:t>
      </w:r>
      <w:r>
        <w:rPr>
          <w:sz w:val="24"/>
          <w:szCs w:val="24"/>
        </w:rPr>
        <w:t xml:space="preserve">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</w:t>
      </w:r>
      <w:r>
        <w:rPr>
          <w:sz w:val="24"/>
          <w:szCs w:val="24"/>
        </w:rPr>
        <w:br/>
        <w:t xml:space="preserve">ег</w:t>
      </w:r>
      <w:r>
        <w:rPr>
          <w:sz w:val="24"/>
          <w:szCs w:val="24"/>
        </w:rPr>
        <w:t xml:space="preserve">о стороны (Подрядчика и Заказчика).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13.4. В случае возникновения у одной из Сторон подозрений, что произошло или может произойти нарушение каких-либо положений пунктов 13.1 – 13.3 Антикоррупционной оговорки, указанная Сторона обязуется уведомить другую Сто</w:t>
      </w:r>
      <w:r>
        <w:rPr>
          <w:sz w:val="24"/>
          <w:szCs w:val="24"/>
        </w:rPr>
        <w:t xml:space="preserve">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</w:t>
      </w:r>
      <w:r>
        <w:rPr>
          <w:sz w:val="24"/>
          <w:szCs w:val="24"/>
        </w:rPr>
        <w:t xml:space="preserve">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</w:t>
      </w:r>
      <w:r>
        <w:rPr>
          <w:sz w:val="24"/>
          <w:szCs w:val="24"/>
        </w:rPr>
        <w:t xml:space="preserve">бо положений пунктов 13.1, 13.2 Антикоррупционной оговорки любой из 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13.5. В случае нарушения одной из Сторон обязательств по соблюдению требований Антикоррупционной политики, предусмотренных пун</w:t>
      </w:r>
      <w:r>
        <w:rPr>
          <w:sz w:val="24"/>
          <w:szCs w:val="24"/>
        </w:rPr>
        <w:t xml:space="preserve">ктами 13.1, 13.2 Антикоррупционной оговорки, и обязательств воздерживаться от запрещенных в пункте 13.3 Антикоррупционной оговорки действий и/или неполучения другой стороной </w:t>
      </w:r>
      <w:r>
        <w:rPr>
          <w:sz w:val="24"/>
          <w:szCs w:val="24"/>
        </w:rPr>
        <w:br/>
        <w:t xml:space="preserve">в установленный срок подтверждения, что нарушения не произошло или не произойдет,</w:t>
      </w:r>
      <w:r>
        <w:rPr>
          <w:sz w:val="24"/>
          <w:szCs w:val="24"/>
        </w:rPr>
        <w:t xml:space="preserve">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</w:t>
      </w:r>
      <w:r>
        <w:rPr>
          <w:sz w:val="24"/>
          <w:szCs w:val="24"/>
        </w:rPr>
        <w:br/>
        <w:t xml:space="preserve">с положениями нас</w:t>
      </w:r>
      <w:r>
        <w:rPr>
          <w:sz w:val="24"/>
          <w:szCs w:val="24"/>
        </w:rPr>
        <w:t xml:space="preserve">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(Вариант 2)</w:t>
      </w:r>
      <w:r>
        <w:rPr>
          <w:sz w:val="24"/>
          <w:szCs w:val="24"/>
          <w:vertAlign w:val="superscript"/>
        </w:rPr>
        <w:footnoteReference w:id="39"/>
      </w:r>
      <w:r>
        <w:rPr>
          <w:sz w:val="24"/>
          <w:szCs w:val="24"/>
        </w:rPr>
        <w:t xml:space="preserve"> 13.1. Сторонам известно о том, что они реализуют требования статьи 13.3 Федерального закона от 25.12.2008 № 273-ФЗ «О противодействии кор</w:t>
      </w:r>
      <w:r>
        <w:rPr>
          <w:sz w:val="24"/>
          <w:szCs w:val="24"/>
        </w:rPr>
        <w:t xml:space="preserve">рупции», принимают меры по предупреждению коррупции, присоединились к Антикоррупционной хартии российского бизнеса (свидетельство от 01.06.2015 № 2023), включены в Реестр надежных партнеров, ведут антикоррупционную политику и развивают не допускающую корру</w:t>
      </w:r>
      <w:r>
        <w:rPr>
          <w:sz w:val="24"/>
          <w:szCs w:val="24"/>
        </w:rPr>
        <w:t xml:space="preserve">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13.2. Стороны настоящим подтверждают, что они ознакомились с Анти</w:t>
      </w:r>
      <w:r>
        <w:rPr>
          <w:sz w:val="24"/>
          <w:szCs w:val="24"/>
        </w:rPr>
        <w:t xml:space="preserve">коррупционной хартией российского бизнеса и Антикоррупционной политикой ПАО «Россети Ленэнерго» (представленной в разделе «Антикоррупционная политика» на официальном сайте ПАО «Россети Ленэнерго» по адресу: https://rosseti-lenenergo.ru/about/corruption/), </w:t>
      </w:r>
      <w:r>
        <w:rPr>
          <w:sz w:val="24"/>
          <w:szCs w:val="24"/>
        </w:rPr>
        <w:t xml:space="preserve">полностью принимают положения Антикоррупционной политики ПАО «Россети Ленэнерго»  и обязуются обеспечивать соблюдение ее требований как со своей стороны, так и со стороны аффилированных с ними физических </w:t>
      </w:r>
      <w:r>
        <w:rPr>
          <w:sz w:val="24"/>
          <w:szCs w:val="24"/>
        </w:rPr>
        <w:br/>
        <w:t xml:space="preserve">и юридических лиц, действующих по настоящему Догово</w:t>
      </w:r>
      <w:r>
        <w:rPr>
          <w:sz w:val="24"/>
          <w:szCs w:val="24"/>
        </w:rPr>
        <w:t xml:space="preserve">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13.3. При исполнении своих обязательств по настоящему Договору Стороны, их аффилированные лица, работники или посредники не выплачивают, не предлагают выплатить и не разрешают выплат</w:t>
      </w:r>
      <w:r>
        <w:rPr>
          <w:sz w:val="24"/>
          <w:szCs w:val="24"/>
        </w:rPr>
        <w:t xml:space="preserve">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</w:t>
      </w:r>
      <w:r>
        <w:rPr>
          <w:sz w:val="24"/>
          <w:szCs w:val="24"/>
        </w:rPr>
        <w:t xml:space="preserve">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 определенную зависимость</w:t>
      </w:r>
      <w:r>
        <w:rPr>
          <w:sz w:val="24"/>
          <w:szCs w:val="24"/>
        </w:rPr>
        <w:t xml:space="preserve"> и направленными на обеспечение выполнения этим работником каких-либо действий в пользу стимулирующей его стороны (ПАО «Россети Ленэнерго» или Подрядчика).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13.4. В случае возникновения у одной из Сторон подозрений, что произошло или может произойти нарушен</w:t>
      </w:r>
      <w:r>
        <w:rPr>
          <w:sz w:val="24"/>
          <w:szCs w:val="24"/>
        </w:rPr>
        <w:t xml:space="preserve">ие каких-либо положений пунктов 13.1. - 13.3. настоящего Договора, указанная Сторона обязуется уведомить другую Сторону в письменной форме. После письменного уведомления Сторона имеет право приостановить исполнение настоящего Договора до получения подтверж</w:t>
      </w:r>
      <w:r>
        <w:rPr>
          <w:sz w:val="24"/>
          <w:szCs w:val="24"/>
        </w:rPr>
        <w:t xml:space="preserve">дения, что нарушения не произошло </w:t>
      </w:r>
      <w:r>
        <w:rPr>
          <w:sz w:val="24"/>
          <w:szCs w:val="24"/>
        </w:rPr>
        <w:br/>
        <w:t xml:space="preserve">или не произойдет. Это подтверждение должно быть направлено в течение</w:t>
      </w:r>
      <w:r>
        <w:rPr>
          <w:sz w:val="24"/>
          <w:szCs w:val="24"/>
        </w:rPr>
        <w:br/>
        <w:t xml:space="preserve">10 (десяти) рабочих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</w:t>
      </w:r>
      <w:r>
        <w:rPr>
          <w:sz w:val="24"/>
          <w:szCs w:val="24"/>
        </w:rPr>
        <w:t xml:space="preserve">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13.1, 13.2 настоящего Договора любой из 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13.5.  В случае нарушения одной из Сторон обязательств по соблюдению требований, предусмотренных пунктами 13.1., 13.2. настоящего Договора, и обязательств воздерживаться от запрещенных в пункте 13.3. настоящего Договора действий и/или неполучения другой с</w:t>
      </w:r>
      <w:r>
        <w:rPr>
          <w:sz w:val="24"/>
          <w:szCs w:val="24"/>
        </w:rPr>
        <w:t xml:space="preserve">тороной в установленный срок подтверждения, что нарушения не произошло или не произойдет, Подрядчик или ПАО «Россети Ленэнерго» имеет право расторгнуть настоящий Договор в одностороннем порядке полностью или в части, направив письменное уведомление о расто</w:t>
      </w:r>
      <w:r>
        <w:rPr>
          <w:sz w:val="24"/>
          <w:szCs w:val="24"/>
        </w:rPr>
        <w:t xml:space="preserve">ржении. Сторона, по чьей инициативе был расторгнут настоящий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14"/>
        <w:shd w:val="clear" w:color="auto" w:fill="ffffff"/>
        <w:widowControl w:val="o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spacing w:before="14"/>
        <w:shd w:val="clear" w:color="auto" w:fill="ffffff"/>
        <w:widowControl w:val="o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14. Соблюдение требований охраны труда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14.1. Во исполнение установленных требований по охране труда Подрядчик принимает следующие обязательства: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обеспечить обучение и аттестацию работников в специализированных организациях, имеющих лицензию на поведение обучения в области охраны труда </w:t>
      </w:r>
      <w:r>
        <w:rPr>
          <w:bCs/>
          <w:sz w:val="24"/>
          <w:szCs w:val="24"/>
        </w:rPr>
        <w:br/>
        <w:t xml:space="preserve">и друг</w:t>
      </w:r>
      <w:r>
        <w:rPr>
          <w:bCs/>
          <w:sz w:val="24"/>
          <w:szCs w:val="24"/>
        </w:rPr>
        <w:t xml:space="preserve">их, необходимых по технологии работ специальных правил;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 соответствии со Стандартом ISO 45001:2018 «Система менеджмента охраны здоровья и безопасности труда. Требования и рекомендации по применению»;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  <w:highlight w:val="yellow"/>
        </w:rPr>
      </w:pPr>
      <w:r>
        <w:rPr>
          <w:bCs/>
          <w:sz w:val="24"/>
          <w:szCs w:val="24"/>
          <w:highlight w:val="yellow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в соответствии с ПР-28.02-006 «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Порядком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взаимодействия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br/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с подрядными организациями и командированным персоналом при производстве работ на объектах ПАО «Россети Ленэнерго» (утв. приказом от 30.06.2025 №355)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до начала выполнения работ предоставить необходимые документы и пройти инструктаж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(ПР -28.02-006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размещен на официальном сайте ПАО «Россети Ленэнерго» в сети интернет по адресу: </w:t>
      </w:r>
      <w:hyperlink r:id="rId15" w:tooltip="https://rosseti-lenenergo.ru/about/osnovnay_deiatelnost/vzaimodeystvie-so-storonnimi-organizatsiyami/" w:history="1">
        <w:r>
          <w:rPr>
            <w:rStyle w:val="1798"/>
            <w:sz w:val="24"/>
            <w:szCs w:val="24"/>
            <w:highlight w:val="yellow"/>
          </w:rPr>
          <w:t xml:space="preserve">https://rosseti-lenenergo.ru/about/osnovnay_deiatelnost/vzaimodeystvie-so-storonnimi-organizatsiyami/</w:t>
        </w:r>
      </w:hyperlink>
      <w:r>
        <w:rPr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)</w:t>
      </w:r>
      <w:r>
        <w:rPr>
          <w:bCs/>
          <w:sz w:val="24"/>
          <w:szCs w:val="24"/>
          <w:highlight w:val="yellow"/>
        </w:rPr>
        <w:t xml:space="preserve">;</w:t>
      </w:r>
      <w:r>
        <w:rPr>
          <w:bCs/>
          <w:sz w:val="24"/>
          <w:szCs w:val="24"/>
          <w:highlight w:val="yellow"/>
        </w:rPr>
      </w:r>
      <w:r>
        <w:rPr>
          <w:bCs/>
          <w:sz w:val="24"/>
          <w:szCs w:val="24"/>
          <w:highlight w:val="yellow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обеспечить работников средствами инд</w:t>
      </w:r>
      <w:r>
        <w:rPr>
          <w:bCs/>
          <w:sz w:val="24"/>
          <w:szCs w:val="24"/>
        </w:rPr>
        <w:t xml:space="preserve">ивидуальной и коллективной защиты </w:t>
      </w:r>
      <w:r>
        <w:rPr>
          <w:bCs/>
          <w:sz w:val="24"/>
          <w:szCs w:val="24"/>
        </w:rPr>
        <w:br/>
        <w:t xml:space="preserve">в соответствии с установленными нормами;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проводить необходимые противопожарные мероприятия и мероприятия </w:t>
      </w:r>
      <w:r>
        <w:rPr>
          <w:bCs/>
          <w:sz w:val="24"/>
          <w:szCs w:val="24"/>
        </w:rPr>
        <w:br/>
        <w:t xml:space="preserve">по охране труда;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не допускать к работе/отстранять от работы работников, появившихся </w:t>
      </w:r>
      <w:r>
        <w:rPr>
          <w:bCs/>
          <w:sz w:val="24"/>
          <w:szCs w:val="24"/>
        </w:rPr>
        <w:br/>
        <w:t xml:space="preserve">на строительной площадке (</w:t>
      </w:r>
      <w:r>
        <w:rPr>
          <w:bCs/>
          <w:sz w:val="24"/>
          <w:szCs w:val="24"/>
        </w:rPr>
        <w:t xml:space="preserve">на объекте) в состоянии алкогольного/наркотического/ токсического опьянения, а также нарушающих иные требования норм и правил </w:t>
      </w:r>
      <w:r>
        <w:rPr>
          <w:bCs/>
          <w:sz w:val="24"/>
          <w:szCs w:val="24"/>
        </w:rPr>
        <w:br/>
        <w:t xml:space="preserve">по охране труда;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 окончании выполнения работ производить уборку строительной площадки (площадки производства работ);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информ</w:t>
      </w:r>
      <w:r>
        <w:rPr>
          <w:bCs/>
          <w:sz w:val="24"/>
          <w:szCs w:val="24"/>
        </w:rPr>
        <w:t xml:space="preserve">ировать Заказчика о происшедших с работниками Подрядчика несчастных случаях, микротравмах, профессиональных заболеваний, технологических нарушениях, авариях, чрезвычайных ситуациях, экологических нарушениях, опасных инцидентах с оборудованием/материалами; </w:t>
      </w:r>
      <w:r>
        <w:rPr>
          <w:bCs/>
          <w:sz w:val="24"/>
          <w:szCs w:val="24"/>
        </w:rPr>
        <w:t xml:space="preserve">происшествиях, которые являются предпосылками к несчастным случаям не позднее одного рабочего дня, следующего за днем происшествия, а также не позднее 30-и минут с момента происшествия по телефону _________ и электронной почте __________________ </w:t>
      </w:r>
      <w:r>
        <w:rPr>
          <w:bCs/>
          <w:i/>
          <w:sz w:val="24"/>
          <w:szCs w:val="24"/>
        </w:rPr>
        <w:t xml:space="preserve">(указывает</w:t>
      </w:r>
      <w:r>
        <w:rPr>
          <w:bCs/>
          <w:i/>
          <w:sz w:val="24"/>
          <w:szCs w:val="24"/>
        </w:rPr>
        <w:t xml:space="preserve">ся номер телефона, адрес электронной почты должностного лица Заказчика, курирующего проводимые работы)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использовать в процессе выполнения работ исправное оборудование, инструмент и материалы, отвечающим требованиям, определенным Федеральным законом от 2</w:t>
      </w:r>
      <w:r>
        <w:rPr>
          <w:bCs/>
          <w:sz w:val="24"/>
          <w:szCs w:val="24"/>
        </w:rPr>
        <w:t xml:space="preserve">7.12.2002 № 184-ФЗ «О техническом регулировании» и другим нормам;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обеспечивать привлекаемыми субподрядными организациями соблюдение правил безопасности при производстве огневых работ, пожароопасных или газоопасных работ.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14.2.</w:t>
      </w:r>
      <w:r>
        <w:rPr>
          <w:bCs/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Представителем Подрядчика, </w:t>
      </w:r>
      <w:r>
        <w:rPr>
          <w:bCs/>
          <w:sz w:val="24"/>
          <w:szCs w:val="24"/>
        </w:rPr>
        <w:t xml:space="preserve">осуществляющим надзор и контроль </w:t>
      </w:r>
      <w:r>
        <w:rPr>
          <w:bCs/>
          <w:sz w:val="24"/>
          <w:szCs w:val="24"/>
        </w:rPr>
        <w:br/>
        <w:t xml:space="preserve">за соблюдением соответствия требованиям охраны труда, промышленной безопасности и окружающей при выполнении работ является ________________________ </w:t>
      </w:r>
      <w:r>
        <w:rPr>
          <w:bCs/>
          <w:i/>
          <w:sz w:val="24"/>
          <w:szCs w:val="24"/>
        </w:rPr>
        <w:t xml:space="preserve">(указывается фамилия, имя, отчество, контактный телефон должностного лица)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14.3.</w:t>
      </w:r>
      <w:r>
        <w:rPr>
          <w:bCs/>
          <w:i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Заказчик вправе приостанавливать выполнение работ в случае обнаружения фактов нарушения обязательств Подрядчика, указанных в настоящем разделе. При этом сроки выполнения работ не продлеваются на период, потраченный на устранение замечаний.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14.4. По</w:t>
      </w:r>
      <w:r>
        <w:rPr>
          <w:bCs/>
          <w:sz w:val="24"/>
          <w:szCs w:val="24"/>
        </w:rPr>
        <w:t xml:space="preserve">дрядчик при исполнении обязательств по договору обязуется обеспечивать недопущение своим персоналом следующих нарушений требований охраны труда: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проникновение за ограждение и барьеры действующих электроустановок;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проведение работ в действующих электроу</w:t>
      </w:r>
      <w:r>
        <w:rPr>
          <w:bCs/>
          <w:sz w:val="24"/>
          <w:szCs w:val="24"/>
        </w:rPr>
        <w:t xml:space="preserve">становках без оформления </w:t>
      </w:r>
      <w:r>
        <w:rPr>
          <w:bCs/>
          <w:sz w:val="24"/>
          <w:szCs w:val="24"/>
        </w:rPr>
        <w:br/>
        <w:t xml:space="preserve">их нарядом-допуском;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самовольное проведение работ, расширение рабочего места и объема задания, определенных нарядом-допуском;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отсутствие на рабочем месте необходимых заземлений, ограждений, плакатов, запирающих устройств приво</w:t>
      </w:r>
      <w:r>
        <w:rPr>
          <w:bCs/>
          <w:sz w:val="24"/>
          <w:szCs w:val="24"/>
        </w:rPr>
        <w:t xml:space="preserve">дов и т.п.;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отсутствие, неправильное применение либо неисправность необходимых средств защиты, инструмента, инвентаря и приспособлений;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проведение работ по наряду-допуску без проведения целевого инструктажа;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проведение работ по наряду-допуску без пол</w:t>
      </w:r>
      <w:r>
        <w:rPr>
          <w:bCs/>
          <w:sz w:val="24"/>
          <w:szCs w:val="24"/>
        </w:rPr>
        <w:t xml:space="preserve">учения и оформления целевого инструктажа;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выполнение работ без оформления нового наряда-допуска в случаях, когда произошла замена ответственного руководителя или производителя работ</w:t>
      </w:r>
      <w:r>
        <w:rPr>
          <w:bCs/>
          <w:sz w:val="24"/>
          <w:szCs w:val="24"/>
        </w:rPr>
        <w:t xml:space="preserve">, изменился состав бригады белее, чем наполовину, а также изменились условия работы;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выполнение операций по проверке отсутствия напряжения, а также </w:t>
      </w:r>
      <w:r>
        <w:rPr>
          <w:bCs/>
          <w:sz w:val="24"/>
          <w:szCs w:val="24"/>
        </w:rPr>
        <w:br/>
        <w:t xml:space="preserve">по установке, снятию заземлений работниками без соответствующей группы </w:t>
      </w:r>
      <w:r>
        <w:rPr>
          <w:bCs/>
          <w:sz w:val="24"/>
          <w:szCs w:val="24"/>
        </w:rPr>
        <w:br/>
        <w:t xml:space="preserve">по электробезопасности;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выполне</w:t>
      </w:r>
      <w:r>
        <w:rPr>
          <w:bCs/>
          <w:sz w:val="24"/>
          <w:szCs w:val="24"/>
        </w:rPr>
        <w:t xml:space="preserve">ние работ на ВЛ с подъемом на опору без соответствующей группы </w:t>
      </w:r>
      <w:r>
        <w:rPr>
          <w:bCs/>
          <w:sz w:val="24"/>
          <w:szCs w:val="24"/>
        </w:rPr>
        <w:br/>
        <w:t xml:space="preserve">по электробезопасности и допуска к работам на высоте.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791"/>
        <w:ind w:left="480"/>
        <w:tabs>
          <w:tab w:val="left" w:pos="107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791"/>
        <w:numPr>
          <w:ilvl w:val="0"/>
          <w:numId w:val="16"/>
        </w:numPr>
        <w:jc w:val="center"/>
        <w:tabs>
          <w:tab w:val="left" w:pos="107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Конфиденциальность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791"/>
        <w:numPr>
          <w:ilvl w:val="1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</w:t>
      </w:r>
      <w:r>
        <w:rPr>
          <w:sz w:val="24"/>
          <w:szCs w:val="24"/>
        </w:rPr>
        <w:t xml:space="preserve">ную с заключением </w:t>
      </w:r>
      <w:r>
        <w:rPr>
          <w:sz w:val="24"/>
          <w:szCs w:val="24"/>
        </w:rPr>
        <w:br/>
        <w:t xml:space="preserve">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</w:t>
      </w:r>
      <w:r>
        <w:rPr>
          <w:sz w:val="24"/>
          <w:szCs w:val="24"/>
        </w:rPr>
        <w:t xml:space="preserve">м эта информация не должна раскрываться.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имеют право разглашать условия Договора исключительно </w:t>
      </w:r>
      <w:r>
        <w:rPr>
          <w:sz w:val="24"/>
          <w:szCs w:val="24"/>
        </w:rPr>
        <w:br/>
        <w:t xml:space="preserve">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и только тем уполномоченным</w:t>
      </w:r>
      <w:r>
        <w:rPr>
          <w:sz w:val="24"/>
          <w:szCs w:val="24"/>
        </w:rPr>
        <w:t xml:space="preserve"> государственным органам, которые прямо указаны в законе, а также исключительно </w:t>
      </w:r>
      <w:r>
        <w:rPr>
          <w:sz w:val="24"/>
          <w:szCs w:val="24"/>
        </w:rPr>
        <w:br/>
        <w:t xml:space="preserve">в объеме (и ни в коем случае в превышение такого объема), напрямую указанном </w:t>
      </w:r>
      <w:r>
        <w:rPr>
          <w:sz w:val="24"/>
          <w:szCs w:val="24"/>
        </w:rPr>
        <w:br/>
        <w:t xml:space="preserve">в соответствующем законе.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2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хранение конфиденциальной информации, иск</w:t>
      </w:r>
      <w:r>
        <w:rPr>
          <w:sz w:val="24"/>
          <w:szCs w:val="24"/>
        </w:rPr>
        <w:t xml:space="preserve">лючающее доступ к информации третьих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2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передавать конфиденциальную информацию третьим лицам как </w:t>
      </w:r>
      <w:r>
        <w:rPr>
          <w:sz w:val="24"/>
          <w:szCs w:val="24"/>
        </w:rPr>
        <w:br/>
        <w:t xml:space="preserve">в полном объеме, так и частично.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Предусмотренные настоящим разделом Договора обязательства Сторон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в отношении конфиденциальной информации действуют в течение 5 лет после прекращения действия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1"/>
          <w:numId w:val="18"/>
        </w:numPr>
        <w:ind w:left="0" w:firstLine="709"/>
        <w:jc w:val="both"/>
        <w:spacing w:before="14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Заявления для печати или иные публичные заявления любой из Сторон, связанные с условиями настоящего Договора, требуют предварительного письмен</w:t>
      </w:r>
      <w:r>
        <w:rPr>
          <w:sz w:val="24"/>
          <w:szCs w:val="24"/>
        </w:rPr>
        <w:t xml:space="preserve">ного согласия другой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tabs>
          <w:tab w:val="left" w:pos="546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Передача и использование Сторонами </w:t>
      </w:r>
      <w:r>
        <w:rPr>
          <w:bCs/>
          <w:sz w:val="24"/>
          <w:szCs w:val="24"/>
        </w:rPr>
        <w:t xml:space="preserve">по  Договору</w:t>
      </w:r>
      <w:r>
        <w:rPr>
          <w:bCs/>
          <w:sz w:val="24"/>
          <w:szCs w:val="24"/>
        </w:rPr>
        <w:t xml:space="preserve"> информации, составляющей коммерческую тайну, осуществляется на основании соглашения о конфиденциальности (Приложение №14 к Договору), заключаемого Сторонами по типовой форме, утв</w:t>
      </w:r>
      <w:r>
        <w:rPr>
          <w:bCs/>
          <w:sz w:val="24"/>
          <w:szCs w:val="24"/>
        </w:rPr>
        <w:t xml:space="preserve">ержденной в ПАО «Россети Ленэнерго».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pacing w:before="14"/>
        <w:shd w:val="clear" w:color="auto" w:fill="ffffff"/>
        <w:widowControl w:val="o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720" w:hanging="720"/>
        <w:jc w:val="center"/>
        <w:spacing w:before="14"/>
        <w:shd w:val="clear" w:color="auto" w:fill="ffffff"/>
        <w:widowControl w:val="o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16. Особые условия. 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shd w:val="clear" w:color="auto" w:fill="ffffff"/>
        <w:rPr>
          <w:sz w:val="24"/>
          <w:szCs w:val="22"/>
        </w:rPr>
      </w:pPr>
      <w:r>
        <w:rPr>
          <w:sz w:val="24"/>
          <w:szCs w:val="22"/>
        </w:rPr>
        <w:t xml:space="preserve">16.1. Настоящий Договор со всеми его дополнительными соглашениями </w:t>
      </w:r>
      <w:r>
        <w:rPr>
          <w:sz w:val="24"/>
          <w:szCs w:val="22"/>
        </w:rPr>
        <w:br/>
        <w:t xml:space="preserve">и приложениями представляет собой единое соглашение между Подрядчиком </w:t>
      </w:r>
      <w:r>
        <w:rPr>
          <w:sz w:val="24"/>
          <w:szCs w:val="22"/>
        </w:rPr>
        <w:br/>
      </w:r>
      <w:r>
        <w:rPr>
          <w:sz w:val="24"/>
          <w:szCs w:val="22"/>
        </w:rPr>
        <w:t xml:space="preserve"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spacing w:before="14"/>
        <w:shd w:val="clear" w:color="auto" w:fill="ffffff"/>
        <w:rPr>
          <w:sz w:val="24"/>
          <w:szCs w:val="22"/>
        </w:rPr>
      </w:pPr>
      <w:r>
        <w:rPr>
          <w:spacing w:val="-4"/>
          <w:sz w:val="24"/>
          <w:szCs w:val="22"/>
        </w:rPr>
        <w:t xml:space="preserve">16.2. Любая переписка по Договору осуществляется в письменн</w:t>
      </w:r>
      <w:r>
        <w:rPr>
          <w:spacing w:val="-4"/>
          <w:sz w:val="24"/>
          <w:szCs w:val="22"/>
        </w:rPr>
        <w:t xml:space="preserve">ой форме в виде </w:t>
      </w:r>
      <w:r>
        <w:rPr>
          <w:sz w:val="24"/>
          <w:szCs w:val="22"/>
        </w:rPr>
        <w:t xml:space="preserve">факсимильного сообщения, письма по электронной почте, почтового </w:t>
      </w:r>
      <w:r>
        <w:rPr>
          <w:sz w:val="24"/>
          <w:szCs w:val="22"/>
        </w:rPr>
        <w:t xml:space="preserve">отправления  в</w:t>
      </w:r>
      <w:r>
        <w:rPr>
          <w:sz w:val="24"/>
          <w:szCs w:val="22"/>
        </w:rPr>
        <w:t xml:space="preserve"> виде заказного письма получателю по адресу, указанному в Договоре либо курьерской связью.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spacing w:before="14" w:after="14"/>
        <w:rPr>
          <w:sz w:val="24"/>
          <w:szCs w:val="22"/>
        </w:rPr>
      </w:pPr>
      <w:r>
        <w:rPr>
          <w:sz w:val="24"/>
          <w:szCs w:val="22"/>
        </w:rPr>
        <w:t xml:space="preserve">При этом электронная переписка, осуществляемая Сторонами в рамках испо</w:t>
      </w:r>
      <w:r>
        <w:rPr>
          <w:sz w:val="24"/>
          <w:szCs w:val="22"/>
        </w:rPr>
        <w:t xml:space="preserve">лнения настоящего Договора по электронной почте, адреса которой указаны </w:t>
      </w:r>
      <w:r>
        <w:rPr>
          <w:sz w:val="24"/>
          <w:szCs w:val="22"/>
        </w:rPr>
        <w:br/>
        <w:t xml:space="preserve">в реквизитах Договора, будет иметь полную юридическую силу и является письменным доказательством при разрешении споров в арбитражном суде в соответствии со ст. 75 АПК РФ.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spacing w:before="14" w:after="14"/>
        <w:rPr>
          <w:sz w:val="24"/>
          <w:szCs w:val="22"/>
        </w:rPr>
      </w:pPr>
      <w:r>
        <w:rPr>
          <w:sz w:val="24"/>
          <w:szCs w:val="22"/>
        </w:rPr>
        <w:t xml:space="preserve">16.3. Права </w:t>
      </w:r>
      <w:r>
        <w:rPr>
          <w:sz w:val="24"/>
          <w:szCs w:val="22"/>
        </w:rPr>
        <w:t xml:space="preserve">и обязанности, возникшие из настоящего Договора, Стороны </w:t>
      </w:r>
      <w:r>
        <w:rPr>
          <w:sz w:val="24"/>
          <w:szCs w:val="22"/>
        </w:rPr>
        <w:br/>
        <w:t xml:space="preserve">не вправе передавать третьим лицам без заключения соответствующего письменного соглашения.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spacing w:before="14" w:after="14"/>
        <w:rPr>
          <w:sz w:val="24"/>
          <w:szCs w:val="22"/>
        </w:rPr>
      </w:pPr>
      <w:r>
        <w:rPr>
          <w:sz w:val="24"/>
          <w:szCs w:val="22"/>
        </w:rPr>
        <w:t xml:space="preserve">16.4. Риск случайной гибели или случайного повреждения Результата выполненных работ до его приемки Заказчи</w:t>
      </w:r>
      <w:r>
        <w:rPr>
          <w:sz w:val="24"/>
          <w:szCs w:val="22"/>
        </w:rPr>
        <w:t xml:space="preserve">ком несет Подрядчик.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spacing w:before="14" w:after="14"/>
        <w:rPr>
          <w:sz w:val="24"/>
          <w:szCs w:val="22"/>
        </w:rPr>
      </w:pPr>
      <w:r>
        <w:rPr>
          <w:sz w:val="24"/>
          <w:szCs w:val="22"/>
        </w:rPr>
        <w:t xml:space="preserve">16.5. Стороны обязаны уведомить друг друга об изменении реквизитов, указанных в Договоре не позднее 5 (пяти) календарных дней с момента изменений. Сторона, нарушившая данное обязательство обязана возместить в полном объеме другой Стор</w:t>
      </w:r>
      <w:r>
        <w:rPr>
          <w:sz w:val="24"/>
          <w:szCs w:val="22"/>
        </w:rPr>
        <w:t xml:space="preserve">оне убытки, связанные с его неисполнением при предъявлении другой Стороной соответствующей претензии.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16.6.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1784"/>
        <w:ind w:right="-5" w:firstLine="720"/>
        <w:jc w:val="both"/>
        <w:rPr>
          <w:b w:val="0"/>
          <w:bCs w:val="0"/>
          <w:sz w:val="24"/>
          <w:szCs w:val="22"/>
        </w:rPr>
      </w:pPr>
      <w:r>
        <w:rPr>
          <w:b w:val="0"/>
          <w:bCs w:val="0"/>
          <w:sz w:val="24"/>
          <w:szCs w:val="22"/>
        </w:rPr>
        <w:t xml:space="preserve">16.7. При заключении, и</w:t>
      </w:r>
      <w:r>
        <w:rPr>
          <w:b w:val="0"/>
          <w:bCs w:val="0"/>
          <w:sz w:val="24"/>
          <w:szCs w:val="22"/>
        </w:rPr>
        <w:t xml:space="preserve">сполнении и расторжении настоящего Договора Стороны могут использовать документооборот с применением электронной подписи </w:t>
      </w:r>
      <w:r>
        <w:rPr>
          <w:b w:val="0"/>
          <w:bCs w:val="0"/>
          <w:sz w:val="24"/>
          <w:szCs w:val="22"/>
        </w:rPr>
        <w:br/>
        <w:t xml:space="preserve">в соответствии с законодательством Российской Федерации.</w:t>
      </w:r>
      <w:r>
        <w:rPr>
          <w:b w:val="0"/>
          <w:bCs w:val="0"/>
          <w:sz w:val="24"/>
          <w:szCs w:val="22"/>
        </w:rPr>
      </w:r>
      <w:r>
        <w:rPr>
          <w:b w:val="0"/>
          <w:bCs w:val="0"/>
          <w:sz w:val="24"/>
          <w:szCs w:val="22"/>
        </w:rPr>
      </w:r>
    </w:p>
    <w:p>
      <w:pPr>
        <w:pStyle w:val="1784"/>
        <w:ind w:right="-5" w:firstLine="720"/>
        <w:jc w:val="both"/>
        <w:rPr>
          <w:b w:val="0"/>
          <w:bCs w:val="0"/>
          <w:sz w:val="24"/>
          <w:szCs w:val="22"/>
        </w:rPr>
      </w:pPr>
      <w:r>
        <w:rPr>
          <w:b w:val="0"/>
          <w:bCs w:val="0"/>
          <w:sz w:val="24"/>
          <w:szCs w:val="22"/>
        </w:rPr>
        <w:t xml:space="preserve">16.8. Вопросы, не урегулированные настоящим Договором, регламентируются норма</w:t>
      </w:r>
      <w:r>
        <w:rPr>
          <w:b w:val="0"/>
          <w:bCs w:val="0"/>
          <w:sz w:val="24"/>
          <w:szCs w:val="22"/>
        </w:rPr>
        <w:t xml:space="preserve">ми законодательства Российской Федерации.</w:t>
      </w:r>
      <w:r>
        <w:rPr>
          <w:b w:val="0"/>
          <w:bCs w:val="0"/>
          <w:sz w:val="24"/>
          <w:szCs w:val="22"/>
        </w:rPr>
      </w:r>
      <w:r>
        <w:rPr>
          <w:b w:val="0"/>
          <w:bCs w:val="0"/>
          <w:sz w:val="24"/>
          <w:szCs w:val="22"/>
        </w:rPr>
      </w:r>
    </w:p>
    <w:p>
      <w:pPr>
        <w:pStyle w:val="1784"/>
        <w:ind w:right="-5" w:firstLine="720"/>
        <w:jc w:val="both"/>
        <w:spacing w:before="14" w:after="14"/>
        <w:rPr>
          <w:b w:val="0"/>
          <w:bCs w:val="0"/>
          <w:sz w:val="24"/>
          <w:szCs w:val="22"/>
        </w:rPr>
      </w:pPr>
      <w:r>
        <w:rPr>
          <w:b w:val="0"/>
          <w:sz w:val="24"/>
          <w:szCs w:val="22"/>
        </w:rPr>
        <w:t xml:space="preserve">16.9. Если Подрядчик является налоговым резидентом_______________</w:t>
      </w:r>
      <w:r>
        <w:rPr>
          <w:rStyle w:val="1759"/>
          <w:b w:val="0"/>
          <w:sz w:val="24"/>
          <w:szCs w:val="22"/>
        </w:rPr>
        <w:footnoteReference w:id="40"/>
      </w:r>
      <w:r>
        <w:rPr>
          <w:b w:val="0"/>
          <w:sz w:val="24"/>
          <w:szCs w:val="22"/>
        </w:rPr>
        <w:t xml:space="preserve"> </w:t>
      </w:r>
      <w:r>
        <w:rPr>
          <w:b w:val="0"/>
          <w:sz w:val="24"/>
          <w:szCs w:val="22"/>
        </w:rPr>
        <w:br/>
        <w:t xml:space="preserve">на основании ________________________________________ </w:t>
      </w:r>
      <w:r>
        <w:rPr>
          <w:rStyle w:val="1759"/>
          <w:b w:val="0"/>
          <w:sz w:val="24"/>
          <w:szCs w:val="22"/>
        </w:rPr>
        <w:footnoteReference w:id="41"/>
      </w:r>
      <w:r>
        <w:rPr>
          <w:b w:val="0"/>
          <w:sz w:val="24"/>
          <w:szCs w:val="22"/>
        </w:rPr>
        <w:t xml:space="preserve">, регистрационный номер налогоплательщика ___________</w:t>
      </w:r>
      <w:r>
        <w:rPr>
          <w:rStyle w:val="1759"/>
          <w:b w:val="0"/>
          <w:sz w:val="24"/>
          <w:szCs w:val="22"/>
        </w:rPr>
        <w:footnoteReference w:id="42"/>
      </w:r>
      <w:r>
        <w:rPr>
          <w:b w:val="0"/>
          <w:sz w:val="24"/>
          <w:szCs w:val="22"/>
        </w:rPr>
        <w:t xml:space="preserve">.</w:t>
      </w:r>
      <w:r>
        <w:rPr>
          <w:rStyle w:val="1759"/>
          <w:b w:val="0"/>
          <w:sz w:val="24"/>
          <w:szCs w:val="22"/>
        </w:rPr>
        <w:footnoteReference w:id="43"/>
      </w:r>
      <w:r>
        <w:rPr>
          <w:b w:val="0"/>
          <w:sz w:val="24"/>
          <w:szCs w:val="22"/>
        </w:rPr>
        <w:t xml:space="preserve">, то он подтверждает следующие обст</w:t>
      </w:r>
      <w:r>
        <w:rPr>
          <w:b w:val="0"/>
          <w:sz w:val="24"/>
          <w:szCs w:val="22"/>
        </w:rPr>
        <w:t xml:space="preserve">оятельства, что:</w:t>
      </w:r>
      <w:r>
        <w:rPr>
          <w:b w:val="0"/>
          <w:bCs w:val="0"/>
          <w:sz w:val="24"/>
          <w:szCs w:val="22"/>
        </w:rPr>
      </w:r>
      <w:r>
        <w:rPr>
          <w:b w:val="0"/>
          <w:bCs w:val="0"/>
          <w:sz w:val="24"/>
          <w:szCs w:val="22"/>
        </w:rPr>
      </w:r>
    </w:p>
    <w:p>
      <w:pPr>
        <w:numPr>
          <w:ilvl w:val="0"/>
          <w:numId w:val="30"/>
        </w:numPr>
        <w:contextualSpacing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Подрядчик не состоит на налоговом учёте в налоговых органах РФ.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numPr>
          <w:ilvl w:val="0"/>
          <w:numId w:val="30"/>
        </w:numPr>
        <w:contextualSpacing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Подрядчик не присутствует фактически в РФ ни в одной из следующих форм: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firstLine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- какое-либо упоминание о РФ, как о фактическом месте деятельности в уставных документах;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firstLine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- руководство деятельностью осуществляется с территории РФ или на территории РФ оказывается содействие руководству;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left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- постоянный исполнительный орган находится на территории РФ;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firstLine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- обособленное подразделение (коммерческое или некоммерческое) находится на те</w:t>
      </w:r>
      <w:r>
        <w:rPr>
          <w:i/>
          <w:sz w:val="24"/>
          <w:szCs w:val="22"/>
        </w:rPr>
        <w:t xml:space="preserve">рритории РФ.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firstLine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3) Подрядчик не осуществляет в РФ никакой деятельности, которая требует регистрации в государственных органах РФ.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contextualSpacing/>
        <w:ind w:firstLine="720"/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4) Подрядчик подтверждает, что Заказчик может использовать эти заявления в качестве основания для принятия решений по исчислению </w:t>
      </w:r>
      <w:r>
        <w:rPr>
          <w:i/>
          <w:sz w:val="24"/>
          <w:szCs w:val="22"/>
        </w:rPr>
        <w:t xml:space="preserve">и уплате налогов.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jc w:val="both"/>
        <w:spacing w:before="14" w:after="14"/>
        <w:rPr>
          <w:i/>
          <w:sz w:val="24"/>
          <w:szCs w:val="22"/>
        </w:rPr>
      </w:pPr>
      <w:r>
        <w:rPr>
          <w:i/>
          <w:sz w:val="24"/>
          <w:szCs w:val="22"/>
        </w:rPr>
        <w:t xml:space="preserve">5) Подрядчик в течение действия Договора обязуется информировать Заказчика в случае каких-либо изменений заявлений, приведенных выше.</w:t>
      </w:r>
      <w:r>
        <w:rPr>
          <w:i/>
          <w:sz w:val="24"/>
          <w:szCs w:val="22"/>
        </w:rPr>
      </w:r>
      <w:r>
        <w:rPr>
          <w:i/>
          <w:sz w:val="24"/>
          <w:szCs w:val="22"/>
        </w:rPr>
      </w:r>
    </w:p>
    <w:p>
      <w:pPr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16.10</w:t>
      </w:r>
      <w:r>
        <w:rPr>
          <w:sz w:val="24"/>
          <w:szCs w:val="22"/>
        </w:rPr>
        <w:t xml:space="preserve">. 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16.11. Настоящий Догов</w:t>
      </w:r>
      <w:r>
        <w:rPr>
          <w:sz w:val="24"/>
          <w:szCs w:val="22"/>
        </w:rPr>
        <w:t xml:space="preserve">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firstLine="720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16.12. Все указанные в Договоре приложения являются его неотъемлемой частью.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1784"/>
        <w:ind w:right="-5" w:firstLine="720"/>
        <w:jc w:val="both"/>
        <w:rPr>
          <w:b w:val="0"/>
          <w:bCs w:val="0"/>
          <w:sz w:val="24"/>
          <w:szCs w:val="22"/>
        </w:rPr>
      </w:pPr>
      <w:r>
        <w:rPr>
          <w:b w:val="0"/>
          <w:bCs w:val="0"/>
          <w:sz w:val="24"/>
          <w:szCs w:val="22"/>
        </w:rPr>
        <w:t xml:space="preserve">Любые изменения, дополнения и приложения к Договору дейст</w:t>
      </w:r>
      <w:r>
        <w:rPr>
          <w:b w:val="0"/>
          <w:bCs w:val="0"/>
          <w:sz w:val="24"/>
          <w:szCs w:val="22"/>
        </w:rPr>
        <w:t xml:space="preserve">вительны при условии, если они совершены в письменной форме и подписаны уполномоченными представителями обеих Сторон.</w:t>
      </w:r>
      <w:r>
        <w:rPr>
          <w:b w:val="0"/>
          <w:bCs w:val="0"/>
          <w:sz w:val="24"/>
          <w:szCs w:val="22"/>
        </w:rPr>
      </w:r>
      <w:r>
        <w:rPr>
          <w:b w:val="0"/>
          <w:bCs w:val="0"/>
          <w:sz w:val="24"/>
          <w:szCs w:val="22"/>
        </w:rPr>
      </w:r>
    </w:p>
    <w:p>
      <w:pPr>
        <w:pStyle w:val="1782"/>
        <w:ind w:left="720" w:right="-5" w:firstLine="0"/>
        <w:jc w:val="both"/>
        <w:spacing w:before="14" w:after="14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center"/>
        <w:spacing w:before="14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17. Перечень документов, прилагаемых к Договору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775"/>
        <w:jc w:val="both"/>
        <w:rPr>
          <w:rStyle w:val="1756"/>
          <w:szCs w:val="24"/>
        </w:rPr>
      </w:pPr>
      <w:r>
        <w:rPr>
          <w:szCs w:val="24"/>
        </w:rPr>
        <w:t xml:space="preserve">1. Проект/Техническое задание (Приложение №1).</w:t>
      </w:r>
      <w:r>
        <w:rPr>
          <w:rStyle w:val="1756"/>
          <w:szCs w:val="24"/>
        </w:rPr>
        <w:footnoteReference w:id="44"/>
      </w:r>
      <w:r>
        <w:rPr>
          <w:rStyle w:val="1756"/>
          <w:szCs w:val="24"/>
        </w:rPr>
        <w:t xml:space="preserve"> </w:t>
      </w:r>
      <w:r>
        <w:rPr>
          <w:rStyle w:val="1756"/>
          <w:szCs w:val="24"/>
        </w:rPr>
      </w:r>
      <w:r>
        <w:rPr>
          <w:rStyle w:val="1756"/>
          <w:szCs w:val="24"/>
        </w:rPr>
      </w:r>
    </w:p>
    <w:p>
      <w:pPr>
        <w:pStyle w:val="1775"/>
        <w:jc w:val="both"/>
        <w:rPr>
          <w:szCs w:val="24"/>
        </w:rPr>
      </w:pPr>
      <w:r>
        <w:rPr>
          <w:szCs w:val="24"/>
        </w:rPr>
        <w:t xml:space="preserve">2. Календарный план строительства объект</w:t>
      </w:r>
      <w:r>
        <w:rPr>
          <w:szCs w:val="24"/>
        </w:rPr>
        <w:t xml:space="preserve">а (Приложение №2).</w:t>
      </w:r>
      <w:r>
        <w:rPr>
          <w:szCs w:val="24"/>
        </w:rPr>
      </w:r>
      <w:r>
        <w:rPr>
          <w:szCs w:val="24"/>
        </w:rPr>
      </w:r>
    </w:p>
    <w:p>
      <w:pPr>
        <w:pStyle w:val="1775"/>
        <w:jc w:val="both"/>
        <w:rPr>
          <w:szCs w:val="24"/>
        </w:rPr>
      </w:pPr>
      <w:r>
        <w:rPr>
          <w:szCs w:val="24"/>
        </w:rPr>
        <w:t xml:space="preserve">3. Сводный сметный расчет/Сводная таблица стоимости выполнения работ </w:t>
      </w:r>
      <w:r>
        <w:rPr>
          <w:szCs w:val="24"/>
        </w:rPr>
      </w:r>
      <w:r>
        <w:rPr>
          <w:szCs w:val="24"/>
        </w:rPr>
      </w:r>
    </w:p>
    <w:p>
      <w:pPr>
        <w:pStyle w:val="1775"/>
        <w:jc w:val="both"/>
        <w:rPr>
          <w:szCs w:val="24"/>
        </w:rPr>
      </w:pPr>
      <w:r>
        <w:rPr>
          <w:szCs w:val="24"/>
        </w:rPr>
        <w:t xml:space="preserve">(Приложение №3).</w:t>
      </w:r>
      <w:r>
        <w:rPr>
          <w:szCs w:val="24"/>
        </w:rPr>
      </w:r>
      <w:r>
        <w:rPr>
          <w:szCs w:val="24"/>
        </w:rPr>
      </w:r>
    </w:p>
    <w:p>
      <w:pPr>
        <w:jc w:val="both"/>
        <w:spacing w:before="14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4. Перечень информации и документов, передаваемых Заказчиком Подрядчику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4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(Приложение №4).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firstLine="0"/>
        <w:jc w:val="both"/>
        <w:spacing w:before="14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Перечень документации, передаваемой Подрядчиком Заказчику по окончании выполнения работ. (Приложение №5).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firstLine="0"/>
        <w:jc w:val="both"/>
        <w:tabs>
          <w:tab w:val="left" w:pos="284" w:leader="none"/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Анкета «Установление признака взаимозависимости юридических/физических лиц». (Приложение №6).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left="0" w:firstLine="0"/>
        <w:jc w:val="both"/>
        <w:tabs>
          <w:tab w:val="left" w:pos="284" w:leader="none"/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Заключение по определению этапа выполненных строительно-</w:t>
      </w:r>
      <w:r>
        <w:rPr>
          <w:sz w:val="24"/>
          <w:szCs w:val="24"/>
        </w:rPr>
        <w:t xml:space="preserve">монтажных работ </w:t>
      </w:r>
      <w:r>
        <w:rPr>
          <w:sz w:val="24"/>
          <w:szCs w:val="24"/>
        </w:rPr>
        <w:br/>
        <w:t xml:space="preserve">(ЗЭ-1) (Приложение №7).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ind w:left="0" w:right="55" w:firstLine="0"/>
        <w:jc w:val="both"/>
        <w:tabs>
          <w:tab w:val="left" w:pos="284" w:leader="none"/>
          <w:tab w:val="clear" w:pos="360" w:leader="none"/>
        </w:tabs>
        <w:rPr>
          <w:bCs/>
          <w:iCs/>
          <w:sz w:val="24"/>
          <w:szCs w:val="24"/>
          <w:lang w:eastAsia="ru-RU"/>
        </w:rPr>
        <w:outlineLvl w:val="3"/>
      </w:pPr>
      <w:r>
        <w:rPr>
          <w:bCs/>
          <w:iCs/>
          <w:sz w:val="24"/>
          <w:szCs w:val="24"/>
          <w:lang w:eastAsia="ru-RU"/>
        </w:rPr>
        <w:t xml:space="preserve">Договор комбинированного страхования строительно-монтажных рисков (Приложение №8 ФОРМА).</w:t>
      </w:r>
      <w:r>
        <w:rPr>
          <w:bCs/>
          <w:iCs/>
          <w:sz w:val="24"/>
          <w:szCs w:val="24"/>
          <w:lang w:eastAsia="ru-RU"/>
        </w:rPr>
        <w:t xml:space="preserve"> </w:t>
      </w:r>
      <w:r>
        <w:rPr>
          <w:bCs/>
          <w:iCs/>
          <w:sz w:val="24"/>
          <w:szCs w:val="24"/>
          <w:lang w:eastAsia="ru-RU"/>
        </w:rPr>
      </w:r>
      <w:r>
        <w:rPr>
          <w:bCs/>
          <w:iCs/>
          <w:sz w:val="24"/>
          <w:szCs w:val="24"/>
          <w:lang w:eastAsia="ru-RU"/>
        </w:rPr>
      </w:r>
    </w:p>
    <w:p>
      <w:pPr>
        <w:pStyle w:val="1791"/>
        <w:numPr>
          <w:ilvl w:val="0"/>
          <w:numId w:val="5"/>
        </w:numPr>
        <w:ind w:left="0" w:firstLine="0"/>
        <w:jc w:val="both"/>
        <w:tabs>
          <w:tab w:val="left" w:pos="284" w:leader="none"/>
          <w:tab w:val="clear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 о цепочке собственников контрагента, в том числе для </w:t>
      </w:r>
      <w:r>
        <w:rPr>
          <w:color w:val="000000"/>
          <w:spacing w:val="-4"/>
          <w:sz w:val="24"/>
          <w:szCs w:val="24"/>
        </w:rPr>
        <w:t xml:space="preserve">третьих лиц при их привлечении</w:t>
      </w:r>
      <w:r>
        <w:rPr>
          <w:sz w:val="24"/>
          <w:szCs w:val="24"/>
        </w:rPr>
        <w:t xml:space="preserve"> (включая конечных бенефициаров) (Приложение №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 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jc w:val="both"/>
        <w:rPr>
          <w:sz w:val="28"/>
          <w:szCs w:val="22"/>
        </w:rPr>
      </w:pPr>
      <w:r>
        <w:rPr>
          <w:sz w:val="24"/>
        </w:rPr>
        <w:t xml:space="preserve">Форма «Согласие на обработку персональных данных» (Приложение № </w:t>
      </w:r>
      <w:r>
        <w:rPr>
          <w:sz w:val="24"/>
        </w:rPr>
        <w:t xml:space="preserve">10</w:t>
      </w:r>
      <w:r>
        <w:rPr>
          <w:sz w:val="24"/>
        </w:rPr>
        <w:t xml:space="preserve">).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pStyle w:val="1791"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Договор поручительства (Приложение № 11 ФОРМА). </w:t>
      </w:r>
      <w:r>
        <w:rPr>
          <w:sz w:val="24"/>
        </w:rPr>
      </w:r>
      <w:r>
        <w:rPr>
          <w:sz w:val="24"/>
        </w:rPr>
      </w:r>
    </w:p>
    <w:p>
      <w:pPr>
        <w:pStyle w:val="1791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Декларация (Приложение №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Форма).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ind w:left="0" w:firstLine="0"/>
        <w:tabs>
          <w:tab w:val="num" w:pos="0" w:leader="none"/>
          <w:tab w:val="clear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Согласие субъекта на обработку персональных данных </w:t>
      </w:r>
      <w:r>
        <w:rPr>
          <w:sz w:val="24"/>
          <w:szCs w:val="24"/>
        </w:rPr>
        <w:t xml:space="preserve">для физических лиц (Приложение № 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Форма).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ind w:left="0" w:firstLine="0"/>
        <w:tabs>
          <w:tab w:val="num" w:pos="0" w:leader="none"/>
          <w:tab w:val="clear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о конфиденциальности (Приложение № 14 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Акт прочих затрат (Приложение № 15 Форма).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Порядок и условия предоставления обеспечения (Приложение №16).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Акт приема-передачи работ в полном объеме (Приложение № 17</w:t>
      </w:r>
      <w:r>
        <w:rPr>
          <w:rStyle w:val="1759"/>
          <w:sz w:val="24"/>
          <w:szCs w:val="24"/>
          <w:lang w:eastAsia="ru-RU"/>
        </w:rPr>
        <w:footnoteReference w:id="45"/>
      </w:r>
      <w:r>
        <w:rPr>
          <w:sz w:val="24"/>
          <w:szCs w:val="24"/>
          <w:lang w:eastAsia="ru-RU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91"/>
        <w:numPr>
          <w:ilvl w:val="0"/>
          <w:numId w:val="5"/>
        </w:numPr>
        <w:rPr>
          <w:sz w:val="24"/>
          <w:szCs w:val="24"/>
          <w:highlight w:val="white"/>
        </w:rPr>
      </w:pPr>
      <w:r>
        <w:rPr>
          <w:sz w:val="24"/>
          <w:highlight w:val="white"/>
        </w:rPr>
        <w:t xml:space="preserve">Порядок и условия предоставления гарантийного депозита (Приложение №18</w:t>
      </w:r>
      <w:r>
        <w:rPr>
          <w:sz w:val="24"/>
          <w:highlight w:val="white"/>
          <w:vertAlign w:val="superscript"/>
        </w:rPr>
        <w:footnoteReference w:id="46"/>
      </w:r>
      <w:r>
        <w:rPr>
          <w:sz w:val="24"/>
          <w:highlight w:val="white"/>
        </w:rPr>
        <w:t xml:space="preserve">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numPr>
          <w:ilvl w:val="0"/>
          <w:numId w:val="5"/>
        </w:num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Требования при реализации удаленного доступа к ИТ – и</w:t>
      </w:r>
      <w:r>
        <w:rPr>
          <w:sz w:val="24"/>
          <w:szCs w:val="24"/>
          <w:highlight w:val="white"/>
        </w:rPr>
        <w:t xml:space="preserve">нфраструктуре (Приложение №19</w:t>
      </w:r>
      <w:r>
        <w:rPr>
          <w:rStyle w:val="1759"/>
          <w:sz w:val="24"/>
          <w:szCs w:val="24"/>
          <w:highlight w:val="white"/>
        </w:rPr>
        <w:footnoteReference w:id="47"/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791"/>
        <w:ind w:left="0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20" w:hanging="720"/>
        <w:jc w:val="center"/>
        <w:spacing w:before="14" w:after="60" w:line="276" w:lineRule="auto"/>
        <w:shd w:val="clear" w:color="auto" w:fill="ffffff"/>
        <w:tabs>
          <w:tab w:val="left" w:pos="5465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18. Адреса, реквизиты и подписи Сторон: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before="280" w:line="276" w:lineRule="auto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Заказчик: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____________________________, ИНН _________________КПП______________</w:t>
      </w:r>
      <w:r>
        <w:rPr>
          <w:sz w:val="24"/>
          <w:szCs w:val="24"/>
        </w:rPr>
        <w:t xml:space="preserve">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Адрес: ____________________________________________________________________.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Тел.:_</w:t>
      </w:r>
      <w:r>
        <w:rPr>
          <w:sz w:val="24"/>
          <w:szCs w:val="24"/>
        </w:rPr>
        <w:t xml:space="preserve">____________________________Факс:____________________________________.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р/с _____________________________в ________________________________________;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к/с ______________</w:t>
      </w:r>
      <w:r>
        <w:rPr>
          <w:sz w:val="24"/>
          <w:szCs w:val="24"/>
        </w:rPr>
        <w:t xml:space="preserve">_____________________________, БИК 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4"/>
        <w:jc w:val="both"/>
        <w:spacing w:line="276" w:lineRule="auto"/>
        <w:rPr>
          <w:rFonts w:ascii="Times New Roman" w:hAnsi="Times New Roman"/>
          <w:sz w:val="24"/>
          <w:szCs w:val="24"/>
        </w:rPr>
        <w:outlineLvl w:val="0"/>
      </w:pPr>
      <w:r>
        <w:rPr>
          <w:rFonts w:ascii="Times New Roman" w:hAnsi="Times New Roman"/>
          <w:sz w:val="24"/>
          <w:szCs w:val="24"/>
        </w:rPr>
        <w:t xml:space="preserve">ОКПО ________________________________,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before="280" w:line="276" w:lineRule="auto"/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Подрядчик: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____________________________, ИНН _________________КПП__________________.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Адрес по учредительным документам: __________, фактический адрес: ____________,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Тел.:_</w:t>
      </w:r>
      <w:r>
        <w:rPr>
          <w:sz w:val="24"/>
          <w:szCs w:val="24"/>
        </w:rPr>
        <w:t xml:space="preserve">____________________________Факс:____________________________________.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р/с _____________________________в ________________________________________;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к/с ________________</w:t>
      </w:r>
      <w:r>
        <w:rPr>
          <w:sz w:val="24"/>
          <w:szCs w:val="24"/>
        </w:rPr>
        <w:t xml:space="preserve">___________________________, БИК 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774"/>
        <w:jc w:val="both"/>
        <w:spacing w:line="276" w:lineRule="auto"/>
        <w:rPr>
          <w:rFonts w:ascii="Times New Roman" w:hAnsi="Times New Roman"/>
          <w:sz w:val="24"/>
          <w:szCs w:val="24"/>
        </w:rPr>
        <w:outlineLvl w:val="0"/>
      </w:pPr>
      <w:r>
        <w:rPr>
          <w:rFonts w:ascii="Times New Roman" w:hAnsi="Times New Roman"/>
          <w:sz w:val="24"/>
          <w:szCs w:val="24"/>
        </w:rPr>
        <w:t xml:space="preserve">ОКПО _______________________________,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775"/>
        <w:jc w:val="center"/>
        <w:spacing w:line="276" w:lineRule="auto"/>
        <w:rPr>
          <w:b/>
          <w:szCs w:val="24"/>
        </w:rPr>
        <w:outlineLvl w:val="0"/>
      </w:pPr>
      <w:r>
        <w:rPr>
          <w:b/>
          <w:szCs w:val="24"/>
        </w:rPr>
        <w:t xml:space="preserve">Подписи и печати Сторон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775"/>
        <w:jc w:val="center"/>
        <w:spacing w:line="276" w:lineRule="auto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1775"/>
        <w:spacing w:line="276" w:lineRule="auto"/>
        <w:rPr>
          <w:szCs w:val="24"/>
        </w:rPr>
      </w:pPr>
      <w:r>
        <w:rPr>
          <w:szCs w:val="24"/>
        </w:rPr>
        <w:t xml:space="preserve">Заказчик                                                                  Подрядчик </w:t>
      </w:r>
      <w:r>
        <w:rPr>
          <w:szCs w:val="24"/>
        </w:rPr>
      </w:r>
      <w:r>
        <w:rPr>
          <w:szCs w:val="24"/>
        </w:rPr>
      </w:r>
    </w:p>
    <w:p>
      <w:pPr>
        <w:pStyle w:val="1775"/>
        <w:spacing w:line="276" w:lineRule="auto"/>
        <w:rPr>
          <w:szCs w:val="24"/>
        </w:rPr>
      </w:pPr>
      <w:r>
        <w:rPr>
          <w:szCs w:val="24"/>
        </w:rPr>
        <w:t xml:space="preserve">_________ /_____________/                        </w:t>
      </w:r>
      <w:r>
        <w:rPr>
          <w:szCs w:val="24"/>
        </w:rPr>
        <w:t xml:space="preserve">           _________ /_____________/ </w:t>
      </w:r>
      <w:r>
        <w:rPr>
          <w:szCs w:val="24"/>
        </w:rPr>
      </w:r>
      <w:r>
        <w:rPr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0" w:h="16820" w:orient="portrait"/>
      <w:pgMar w:top="568" w:right="1127" w:bottom="1418" w:left="1701" w:header="720" w:footer="996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Verdana">
    <w:panose1 w:val="020B0604030504040204"/>
  </w:font>
  <w:font w:name="MS Mincho">
    <w:panose1 w:val="020706090202050904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76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78840" cy="145415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840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776"/>
                          </w:pPr>
                          <w:r>
                            <w:rPr>
                              <w:rStyle w:val="1755"/>
                            </w:rPr>
                            <w:fldChar w:fldCharType="begin"/>
                          </w:r>
                          <w:r>
                            <w:rPr>
                              <w:rStyle w:val="1755"/>
                            </w:rPr>
                            <w:instrText xml:space="preserve"> PAGE </w:instrText>
                          </w:r>
                          <w:r>
                            <w:rPr>
                              <w:rStyle w:val="1755"/>
                            </w:rPr>
                            <w:fldChar w:fldCharType="separate"/>
                          </w:r>
                          <w:r>
                            <w:rPr>
                              <w:rStyle w:val="1755"/>
                            </w:rPr>
                            <w:t xml:space="preserve">32</w:t>
                          </w:r>
                          <w:r>
                            <w:rPr>
                              <w:rStyle w:val="175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251657728;o:allowoverlap:true;o:allowincell:true;mso-position-horizontal-relative:margin;mso-position-horizontal:center;mso-position-vertical-relative:text;margin-top:0.05pt;mso-position-vertical:absolute;width:69.20pt;height:11.45pt;mso-wrap-distance-left:0.00pt;mso-wrap-distance-top:0.00pt;mso-wrap-distance-right:0.00pt;mso-wrap-distance-bottom:0.00pt;v-text-anchor:top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1776"/>
                    </w:pPr>
                    <w:r>
                      <w:rPr>
                        <w:rStyle w:val="1755"/>
                      </w:rPr>
                      <w:fldChar w:fldCharType="begin"/>
                    </w:r>
                    <w:r>
                      <w:rPr>
                        <w:rStyle w:val="1755"/>
                      </w:rPr>
                      <w:instrText xml:space="preserve"> PAGE </w:instrText>
                    </w:r>
                    <w:r>
                      <w:rPr>
                        <w:rStyle w:val="1755"/>
                      </w:rPr>
                      <w:fldChar w:fldCharType="separate"/>
                    </w:r>
                    <w:r>
                      <w:rPr>
                        <w:rStyle w:val="1755"/>
                      </w:rPr>
                      <w:t xml:space="preserve">32</w:t>
                    </w:r>
                    <w:r>
                      <w:rPr>
                        <w:rStyle w:val="175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777"/>
        <w:jc w:val="both"/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Указать необходимое.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">
    <w:p>
      <w:pPr>
        <w:pStyle w:val="1777"/>
        <w:jc w:val="both"/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в случае заключения Договора по результатам закупочной процедуры.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4">
    <w:p>
      <w:pPr>
        <w:pStyle w:val="1777"/>
        <w:jc w:val="both"/>
        <w:tabs>
          <w:tab w:val="left" w:pos="284" w:leader="none"/>
        </w:tabs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Указывается в случае заключения Договора по результатам закупочной процедуры.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5">
    <w:p>
      <w:pPr>
        <w:pStyle w:val="1777"/>
        <w:jc w:val="both"/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Указать необходимый вариант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6">
    <w:p>
      <w:pPr>
        <w:pStyle w:val="1777"/>
        <w:jc w:val="both"/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Указать шифр (номер) проекта и наименование разработавшей его организации.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7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Необходимо указать нужный вариант в соответствии с предметом договора</w:t>
      </w:r>
      <w:r>
        <w:rPr>
          <w:sz w:val="16"/>
          <w:szCs w:val="16"/>
        </w:rPr>
        <w:t xml:space="preserve"> и ТЗ.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8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Вариант применяется в случае: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заключения Договора по результатам проведения закупочной процедуры, победителем которой является субъект МСП;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осуществления закупок у взаимозависимых лиц являющихся дочерними обществами ПАО «Россети Ленэнерго»;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</w:t>
      </w:r>
      <w:r>
        <w:rPr>
          <w:sz w:val="16"/>
          <w:szCs w:val="16"/>
        </w:rPr>
        <w:t xml:space="preserve">если выполняемые работы не включены в разделы «Общего классификатора продукции по видам экономической деятельности» (ОК 034-2014 (КПЕС), утвержденного приказом </w:t>
      </w:r>
      <w:r>
        <w:rPr>
          <w:sz w:val="16"/>
          <w:szCs w:val="16"/>
        </w:rPr>
        <w:t xml:space="preserve">Росстандарта</w:t>
      </w:r>
      <w:r>
        <w:rPr>
          <w:sz w:val="16"/>
          <w:szCs w:val="16"/>
        </w:rPr>
        <w:t xml:space="preserve"> от 31.01.2014 №14-си, в действующей редакции), перечень которых указан в подпункте </w:t>
      </w:r>
      <w:r>
        <w:rPr>
          <w:sz w:val="16"/>
          <w:szCs w:val="16"/>
        </w:rPr>
        <w:t xml:space="preserve">9.2.7.1. Единого стандарта закупок ПАО «Россети»;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 заключения Договора по результатам проведения конкурентной закупочной процедуры, участниками которой являлись только субъекты МСП;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777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заключения Договора по результатам проведения неконкурентной закупочно</w:t>
      </w:r>
      <w:r>
        <w:rPr>
          <w:sz w:val="16"/>
          <w:szCs w:val="16"/>
        </w:rPr>
        <w:t xml:space="preserve">й процедуры, участниками которой являлись только субъекты МСП.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9">
    <w:p>
      <w:pPr>
        <w:pStyle w:val="1777"/>
        <w:jc w:val="both"/>
        <w:rPr>
          <w:color w:val="000000"/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Вариант применяется в случае:</w:t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p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если выполняемые работы включены в разделы «Общего классификатора продукции по видам экономической деятельности» (ОК 034-2014 (КПЕС), утвержденного приказом </w:t>
      </w:r>
      <w:r>
        <w:rPr>
          <w:color w:val="000000"/>
          <w:sz w:val="16"/>
          <w:szCs w:val="16"/>
        </w:rPr>
        <w:t xml:space="preserve">Ро</w:t>
      </w:r>
      <w:r>
        <w:rPr>
          <w:color w:val="000000"/>
          <w:sz w:val="16"/>
          <w:szCs w:val="16"/>
        </w:rPr>
        <w:t xml:space="preserve">сстандарта</w:t>
      </w:r>
      <w:r>
        <w:rPr>
          <w:color w:val="000000"/>
          <w:sz w:val="16"/>
          <w:szCs w:val="16"/>
        </w:rPr>
        <w:t xml:space="preserve"> от 31.01.2014 №14-си, в действующей редакции), перечень которых указан в подпункте 9.2.7.1. Единого стандарта закупок ПАО «Россети»;</w:t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p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осуществления закупок у взаимозависимых лиц не являющихся дочерними обществами ПАО «Россети Ленэнерго»;</w:t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p>
      <w:pPr>
        <w:pStyle w:val="1777"/>
        <w:jc w:val="both"/>
        <w:rPr>
          <w:sz w:val="16"/>
          <w:szCs w:val="16"/>
          <w:highlight w:val="white"/>
        </w:rPr>
      </w:pPr>
      <w:r>
        <w:rPr>
          <w:color w:val="000000"/>
          <w:sz w:val="16"/>
          <w:szCs w:val="16"/>
        </w:rPr>
        <w:t xml:space="preserve">- закл</w:t>
      </w:r>
      <w:r>
        <w:rPr>
          <w:color w:val="000000"/>
          <w:sz w:val="16"/>
          <w:szCs w:val="16"/>
        </w:rPr>
        <w:t xml:space="preserve">ючения Договора по результатам проведения закупочной процедуры на общих основаниях при условии, что победитель не </w:t>
      </w:r>
      <w:r>
        <w:rPr>
          <w:color w:val="000000"/>
          <w:sz w:val="16"/>
          <w:szCs w:val="16"/>
          <w:highlight w:val="white"/>
        </w:rPr>
        <w:t xml:space="preserve">является субъектом МСП.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0">
    <w:p>
      <w:pPr>
        <w:pStyle w:val="1777"/>
        <w:jc w:val="both"/>
        <w:rPr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 Условия, изложенные в данном пункте, применяются для договора, заключаемого по результатам закупочной процедуры с </w:t>
      </w:r>
      <w:r>
        <w:rPr>
          <w:bCs/>
          <w:sz w:val="16"/>
          <w:szCs w:val="16"/>
          <w:highlight w:val="white"/>
        </w:rPr>
        <w:t xml:space="preserve">н</w:t>
      </w:r>
      <w:r>
        <w:rPr>
          <w:bCs/>
          <w:sz w:val="16"/>
          <w:szCs w:val="16"/>
          <w:highlight w:val="white"/>
        </w:rPr>
        <w:t xml:space="preserve">ачальной (максимальной) ценой  </w:t>
      </w:r>
      <w:r>
        <w:rPr>
          <w:sz w:val="16"/>
          <w:szCs w:val="16"/>
          <w:highlight w:val="white"/>
        </w:rPr>
        <w:t xml:space="preserve">15 000 000,00 рублей и менее, с учетом всех установленных налогов и </w:t>
      </w:r>
      <w:r>
        <w:rPr>
          <w:bCs/>
          <w:sz w:val="16"/>
          <w:szCs w:val="16"/>
          <w:highlight w:val="white"/>
        </w:rPr>
        <w:t xml:space="preserve">сборов, при отсутствии дополнительных соглашений, увеличивающих стоимость договора свыше 15 000 000,00 рублей с учетом всех установленных налогов и сборов, п</w:t>
      </w:r>
      <w:r>
        <w:rPr>
          <w:bCs/>
          <w:sz w:val="16"/>
          <w:szCs w:val="16"/>
          <w:highlight w:val="white"/>
        </w:rPr>
        <w:t xml:space="preserve">ри условии отсутствия требований по предоставлению обеспечительных мер в случае предложения победителем закупки аномально низкой цены.</w:t>
      </w:r>
      <w:r>
        <w:rPr>
          <w:sz w:val="16"/>
          <w:szCs w:val="16"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</w:footnote>
  <w:footnote w:id="11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Условия, изложенные в данном пункте, применяются в случае наличия соответствующих требований по предоставлению обеспеч</w:t>
      </w:r>
      <w:r>
        <w:rPr>
          <w:sz w:val="16"/>
          <w:szCs w:val="16"/>
          <w:highlight w:val="white"/>
        </w:rPr>
        <w:t xml:space="preserve">ения и страхования в Договоре.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2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Условия, изложенные в данном пункте, применяются в случае наличия соответствующих требований по предоставлению обеспечения и стр</w:t>
      </w:r>
      <w:r>
        <w:rPr>
          <w:sz w:val="16"/>
          <w:szCs w:val="16"/>
          <w:highlight w:val="white"/>
        </w:rPr>
        <w:t xml:space="preserve">ахования в Договоре.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3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Пункт не применяется для договора, заключаемого п</w:t>
      </w:r>
      <w:r>
        <w:rPr>
          <w:sz w:val="16"/>
          <w:szCs w:val="16"/>
          <w:highlight w:val="white"/>
          <w:shd w:val="clear" w:color="auto" w:fill="ffffff"/>
        </w:rPr>
        <w:t xml:space="preserve">о результатам закупочно</w:t>
      </w:r>
      <w:r>
        <w:rPr>
          <w:sz w:val="16"/>
          <w:szCs w:val="16"/>
          <w:highlight w:val="white"/>
          <w:shd w:val="clear" w:color="auto" w:fill="ffffff"/>
        </w:rPr>
        <w:t xml:space="preserve">й процедуры, проводимой только среди </w:t>
      </w:r>
      <w:r>
        <w:rPr>
          <w:sz w:val="16"/>
          <w:szCs w:val="16"/>
          <w:highlight w:val="white"/>
          <w:shd w:val="clear" w:color="auto" w:fill="ffffff"/>
        </w:rPr>
        <w:t xml:space="preserve">субектов</w:t>
      </w:r>
      <w:r>
        <w:rPr>
          <w:sz w:val="16"/>
          <w:szCs w:val="16"/>
          <w:highlight w:val="white"/>
          <w:shd w:val="clear" w:color="auto" w:fill="ffffff"/>
        </w:rPr>
        <w:t xml:space="preserve"> МСП,</w:t>
      </w:r>
      <w:r>
        <w:rPr>
          <w:sz w:val="16"/>
          <w:szCs w:val="16"/>
          <w:highlight w:val="white"/>
        </w:rPr>
        <w:t xml:space="preserve"> с </w:t>
      </w:r>
      <w:r>
        <w:rPr>
          <w:bCs/>
          <w:sz w:val="16"/>
          <w:szCs w:val="16"/>
          <w:highlight w:val="white"/>
        </w:rPr>
        <w:t xml:space="preserve">начальной (максимальной) ценой </w:t>
      </w:r>
      <w:r>
        <w:rPr>
          <w:sz w:val="16"/>
          <w:szCs w:val="16"/>
          <w:highlight w:val="white"/>
        </w:rPr>
        <w:t xml:space="preserve">15 000 000,00 рублей и менее, с учетом всех установленных налогов и </w:t>
      </w:r>
      <w:r>
        <w:rPr>
          <w:bCs/>
          <w:sz w:val="16"/>
          <w:szCs w:val="16"/>
          <w:highlight w:val="white"/>
        </w:rPr>
        <w:t xml:space="preserve">сборов.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4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Применяется для договоров с суммой аванса более 500 </w:t>
      </w:r>
      <w:r>
        <w:rPr>
          <w:sz w:val="16"/>
          <w:szCs w:val="16"/>
          <w:highlight w:val="white"/>
        </w:rPr>
        <w:t xml:space="preserve">тыс</w:t>
      </w:r>
      <w:r>
        <w:rPr>
          <w:sz w:val="16"/>
          <w:szCs w:val="16"/>
          <w:highlight w:val="white"/>
        </w:rPr>
        <w:t xml:space="preserve"> рублей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15">
    <w:p>
      <w:pPr>
        <w:pStyle w:val="1777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Пункты 5.18-5.21 не применяются в случае, если предметом договора является выполнение СМР по расширению просек.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6">
    <w:p>
      <w:pPr>
        <w:pStyle w:val="1777"/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Договор заключается по форме приложения №8 к настоящему договору.</w:t>
      </w:r>
      <w:r/>
    </w:p>
  </w:footnote>
  <w:footnote w:id="17">
    <w:p>
      <w:pPr>
        <w:pStyle w:val="1777"/>
        <w:rPr>
          <w:iCs/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Cs/>
          <w:sz w:val="16"/>
          <w:szCs w:val="16"/>
        </w:rPr>
        <w:t xml:space="preserve">Пункт применяется, в случае заключения Договора по результатам закупочных процедур</w:t>
      </w:r>
      <w:r>
        <w:rPr>
          <w:iCs/>
          <w:sz w:val="16"/>
          <w:szCs w:val="16"/>
        </w:rPr>
      </w:r>
      <w:r>
        <w:rPr>
          <w:iCs/>
          <w:sz w:val="16"/>
          <w:szCs w:val="16"/>
        </w:rPr>
      </w:r>
    </w:p>
  </w:footnote>
  <w:footnote w:id="18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Требования данного пункта применяются в случае, если на дату поставки оборудование, материалы и системы (аппаратно-программные комплексы), включены в «Перечень оборудовани</w:t>
      </w:r>
      <w:r>
        <w:rPr>
          <w:sz w:val="16"/>
          <w:szCs w:val="16"/>
        </w:rPr>
        <w:t xml:space="preserve">я, материалов и систем (аппаратно-программных комплексов) подлежащих проверке качества (аттестации) в ПАО «Россети»», являющийся приложением №1 к Порядку проведения проверки качества (аттестации) оборудования. материалов и систем ПАО «Россети», размещенном</w:t>
      </w:r>
      <w:r>
        <w:rPr>
          <w:sz w:val="16"/>
          <w:szCs w:val="16"/>
        </w:rPr>
        <w:t xml:space="preserve">у по адресу: https://www.rosseti.ru/upload/iblock/455/wf9w6z3yib1ctz9q5lehgv4zu03n1fxx/2.%20Порядок%20проведения%20аттестации%20(утв.приказом%20ПАО%20Россети%20от%2026.07.2023%20№305).pdf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19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Пункт не применяется для объектов распределительной сети 0,4-10кВ,</w:t>
      </w:r>
      <w:r>
        <w:rPr>
          <w:sz w:val="16"/>
          <w:szCs w:val="16"/>
        </w:rPr>
        <w:t xml:space="preserve"> при проведении работ по прокладке кабельных линий и ЛЭП. Технические и иные условия видеотрансляции могут быть указаны в Техническом задании (в качестве Приложения) или уточнены в письменных требованиях Заказчика, направленных в сторону Подрядчика.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0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«Об </w:t>
      </w:r>
      <w:r>
        <w:rPr>
          <w:sz w:val="16"/>
          <w:szCs w:val="16"/>
        </w:rPr>
        <w:t xml:space="preserve">утверждении Правил проверки субъектом топливно-энергетического комплекса сведений, указанных в статье 10 Федерального закона "О безопасности объектов топливно-энергетического комплекса", в отношении физических лиц, выполняющих работу, непосредственно связа</w:t>
      </w:r>
      <w:r>
        <w:rPr>
          <w:sz w:val="16"/>
          <w:szCs w:val="16"/>
        </w:rPr>
        <w:t xml:space="preserve">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комплекса, и перечня сведений, указанных в статье 10 Федерального закона</w:t>
      </w:r>
      <w:r>
        <w:rPr>
          <w:sz w:val="16"/>
          <w:szCs w:val="16"/>
        </w:rPr>
        <w:t xml:space="preserve"> "О безопасности объектов топливно-энергетического комплекса", представляемых 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</w:t>
      </w:r>
      <w:r>
        <w:rPr>
          <w:sz w:val="16"/>
          <w:szCs w:val="16"/>
        </w:rPr>
        <w:t xml:space="preserve">равовым договорам, заключенным с субъектом топливно-энергетического комплекса»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1">
    <w:p>
      <w:pPr>
        <w:pStyle w:val="1777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В случае заключения договора с Подрядчиком, являющимся физическим лицом, Подрядчик обязан предоставить Заказчику до начала фактического выполнения работ по Договору заполненны</w:t>
      </w:r>
      <w:r>
        <w:rPr>
          <w:sz w:val="16"/>
          <w:szCs w:val="16"/>
        </w:rPr>
        <w:t xml:space="preserve">е документы по форме Приложения № 12 и Приложения № 13 к Договору.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22">
    <w:p>
      <w:pPr>
        <w:pStyle w:val="1777"/>
        <w:jc w:val="both"/>
        <w:rPr>
          <w:highlight w:val="white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Применяется в случае заключения договора, предусматривающего создание (модернизацию/интеграцию/доработку) или эксплуатационно-техническое обслуживание (сопровождение) информационных систе</w:t>
      </w:r>
      <w:r>
        <w:rPr>
          <w:sz w:val="16"/>
          <w:szCs w:val="16"/>
        </w:rPr>
        <w:t xml:space="preserve">м, автоматизированных систем управления и </w:t>
      </w:r>
      <w:r>
        <w:rPr>
          <w:sz w:val="16"/>
          <w:szCs w:val="16"/>
          <w:highlight w:val="white"/>
        </w:rPr>
        <w:t xml:space="preserve">сетей связи.</w:t>
      </w:r>
      <w:r>
        <w:rPr>
          <w:highlight w:val="white"/>
        </w:rPr>
      </w:r>
      <w:r>
        <w:rPr>
          <w:highlight w:val="white"/>
        </w:rPr>
      </w:r>
    </w:p>
  </w:footnote>
  <w:footnote w:id="23">
    <w:p>
      <w:pPr>
        <w:pStyle w:val="1777"/>
        <w:jc w:val="both"/>
        <w:rPr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Условия данного пункта применяются в случае если для выполнения работ</w:t>
      </w:r>
      <w:r>
        <w:rPr>
          <w:sz w:val="16"/>
          <w:szCs w:val="16"/>
          <w:highlight w:val="white"/>
        </w:rPr>
        <w:t xml:space="preserve"> по настоящему </w:t>
      </w:r>
      <w:r>
        <w:rPr>
          <w:sz w:val="16"/>
          <w:szCs w:val="16"/>
          <w:highlight w:val="white"/>
        </w:rPr>
        <w:t xml:space="preserve">договору</w:t>
      </w:r>
      <w:r>
        <w:rPr>
          <w:sz w:val="16"/>
          <w:szCs w:val="16"/>
          <w:highlight w:val="white"/>
        </w:rPr>
        <w:t xml:space="preserve"> требуется удаленный доступ </w:t>
      </w:r>
      <w:r>
        <w:rPr>
          <w:sz w:val="16"/>
          <w:szCs w:val="16"/>
          <w:highlight w:val="white"/>
        </w:rPr>
        <w:t xml:space="preserve">работник</w:t>
      </w:r>
      <w:r>
        <w:rPr>
          <w:sz w:val="16"/>
          <w:szCs w:val="16"/>
          <w:highlight w:val="white"/>
        </w:rPr>
        <w:t xml:space="preserve">ам</w:t>
      </w:r>
      <w:r>
        <w:rPr>
          <w:sz w:val="16"/>
          <w:szCs w:val="16"/>
          <w:highlight w:val="white"/>
        </w:rPr>
        <w:t xml:space="preserve"> Подрядчика к ИТ – инфраструктуре Заказчика.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</w:footnote>
  <w:footnote w:id="24">
    <w:p>
      <w:pPr>
        <w:pStyle w:val="1777"/>
      </w:pPr>
      <w:r>
        <w:rPr>
          <w:rStyle w:val="1759"/>
        </w:rPr>
        <w:footnoteRef/>
      </w:r>
      <w:r>
        <w:t xml:space="preserve"> </w:t>
      </w:r>
      <w:r>
        <w:rPr>
          <w:sz w:val="16"/>
          <w:szCs w:val="16"/>
        </w:rPr>
        <w:t xml:space="preserve">Применяется необходимый документ в зависимости от предмета Договора.</w:t>
      </w:r>
      <w:r/>
    </w:p>
  </w:footnote>
  <w:footnote w:id="25">
    <w:p>
      <w:pPr>
        <w:pStyle w:val="1777"/>
      </w:pPr>
      <w:r>
        <w:rPr>
          <w:rStyle w:val="1759"/>
        </w:rPr>
        <w:footnoteRef/>
      </w:r>
      <w:r>
        <w:t xml:space="preserve"> </w:t>
      </w:r>
      <w:r>
        <w:rPr>
          <w:sz w:val="16"/>
          <w:szCs w:val="16"/>
        </w:rPr>
        <w:t xml:space="preserve">В соответствии с требованиями </w:t>
      </w:r>
      <w:r>
        <w:rPr>
          <w:i/>
          <w:iCs/>
          <w:sz w:val="16"/>
          <w:szCs w:val="16"/>
        </w:rPr>
        <w:t xml:space="preserve">Постановления Правительства Санкт-Петербурга от 06.10.2016 N 875.</w:t>
      </w:r>
      <w:r/>
    </w:p>
  </w:footnote>
  <w:footnote w:id="26">
    <w:p>
      <w:pPr>
        <w:pStyle w:val="1777"/>
      </w:pPr>
      <w:r>
        <w:rPr>
          <w:rStyle w:val="1759"/>
        </w:rPr>
        <w:footnoteRef/>
      </w:r>
      <w:r>
        <w:t xml:space="preserve"> </w:t>
      </w:r>
      <w:r>
        <w:rPr>
          <w:sz w:val="16"/>
          <w:szCs w:val="16"/>
        </w:rPr>
        <w:t xml:space="preserve">Применяется необходимый докуме</w:t>
      </w:r>
      <w:r>
        <w:rPr>
          <w:sz w:val="16"/>
          <w:szCs w:val="16"/>
        </w:rPr>
        <w:t xml:space="preserve">нт в зависимости от предмета Договора.</w:t>
      </w:r>
      <w:r/>
    </w:p>
  </w:footnote>
  <w:footnote w:id="27">
    <w:p>
      <w:pPr>
        <w:pStyle w:val="1777"/>
      </w:pPr>
      <w:r>
        <w:rPr>
          <w:rStyle w:val="1759"/>
        </w:rPr>
        <w:footnoteRef/>
      </w:r>
      <w:r>
        <w:t xml:space="preserve"> </w:t>
      </w:r>
      <w:r>
        <w:rPr>
          <w:sz w:val="16"/>
          <w:szCs w:val="16"/>
          <w:lang w:eastAsia="ru-RU"/>
        </w:rPr>
        <w:t xml:space="preserve">Текст курсивом применяется в случае наличия обеспечительных мер (выбирается вариант в соответствии с видом обеспечения)</w:t>
      </w:r>
      <w:r>
        <w:rPr>
          <w:sz w:val="18"/>
          <w:szCs w:val="18"/>
        </w:rPr>
        <w:t xml:space="preserve">.</w:t>
      </w:r>
      <w:r/>
    </w:p>
  </w:footnote>
  <w:footnote w:id="28">
    <w:p>
      <w:pPr>
        <w:pStyle w:val="1777"/>
      </w:pPr>
      <w:r>
        <w:rPr>
          <w:rStyle w:val="1759"/>
        </w:rPr>
        <w:footnoteRef/>
      </w:r>
      <w:r>
        <w:t xml:space="preserve"> </w:t>
      </w:r>
      <w:r>
        <w:rPr>
          <w:sz w:val="16"/>
          <w:szCs w:val="16"/>
        </w:rPr>
        <w:t xml:space="preserve">Условия, изложенные в данном пункте, применяются в случае наличия в Договоре требований о пр</w:t>
      </w:r>
      <w:r>
        <w:rPr>
          <w:sz w:val="16"/>
          <w:szCs w:val="16"/>
        </w:rPr>
        <w:t xml:space="preserve">едоставлении обеспечения исполнения обязательств.</w:t>
      </w:r>
      <w:r/>
    </w:p>
  </w:footnote>
  <w:footnote w:id="29">
    <w:p>
      <w:pPr>
        <w:pStyle w:val="1777"/>
        <w:rPr>
          <w:sz w:val="16"/>
          <w:szCs w:val="16"/>
        </w:rPr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ab/>
        <w:t xml:space="preserve"> Слова, выделенные курсивом, указываются при необходимости. 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0">
    <w:p>
      <w:pPr>
        <w:pStyle w:val="1777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Вариант 2 применяется при заключении договора с организациями, входящими в структуру ПАО «Россети».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1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Раздел применяется только в случае если</w:t>
      </w:r>
      <w:r>
        <w:rPr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начальная (максимальная) цена закупки либо цена договора с учетом дополнительных соглашений к договору (при их наличии) более </w:t>
      </w:r>
      <w:r>
        <w:rPr>
          <w:sz w:val="16"/>
          <w:szCs w:val="16"/>
        </w:rPr>
        <w:t xml:space="preserve">15 000 000,00 рублей с учетом всех установленных налогов и сборов;</w:t>
      </w:r>
      <w:r>
        <w:t xml:space="preserve"> </w:t>
      </w:r>
      <w:r>
        <w:rPr>
          <w:sz w:val="16"/>
          <w:szCs w:val="16"/>
        </w:rPr>
        <w:t xml:space="preserve">в случае необходимости предоставления </w:t>
      </w:r>
      <w:r>
        <w:rPr>
          <w:sz w:val="16"/>
          <w:szCs w:val="16"/>
          <w:highlight w:val="white"/>
        </w:rPr>
        <w:t xml:space="preserve">обеспечения возврата ава</w:t>
      </w:r>
      <w:r>
        <w:rPr>
          <w:sz w:val="16"/>
          <w:szCs w:val="16"/>
          <w:highlight w:val="white"/>
        </w:rPr>
        <w:t xml:space="preserve">нсовых платежей, а также в соответствии с требованиями и на условиях, </w:t>
      </w:r>
      <w:r>
        <w:rPr>
          <w:sz w:val="16"/>
          <w:szCs w:val="16"/>
          <w:highlight w:val="white"/>
        </w:rPr>
        <w:t xml:space="preserve">указанных в разделе Документации о закупке в случае предложения победителем закупки аномально низкой цены </w:t>
      </w:r>
      <w:r>
        <w:rPr>
          <w:sz w:val="16"/>
          <w:szCs w:val="16"/>
          <w:highlight w:val="white"/>
        </w:rPr>
        <w:t xml:space="preserve">в независимости от </w:t>
      </w:r>
      <w:r>
        <w:rPr>
          <w:bCs/>
          <w:sz w:val="16"/>
          <w:szCs w:val="16"/>
          <w:highlight w:val="white"/>
        </w:rPr>
        <w:t xml:space="preserve">начальной (максимальной) цены</w:t>
      </w:r>
      <w:r>
        <w:rPr>
          <w:sz w:val="16"/>
          <w:szCs w:val="16"/>
          <w:highlight w:val="white"/>
        </w:rPr>
        <w:t xml:space="preserve"> закупки</w:t>
      </w:r>
      <w:r>
        <w:rPr>
          <w:bCs/>
          <w:sz w:val="16"/>
          <w:szCs w:val="16"/>
          <w:highlight w:val="white"/>
        </w:rPr>
        <w:t xml:space="preserve">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32">
    <w:p>
      <w:pPr>
        <w:pStyle w:val="1777"/>
        <w:jc w:val="both"/>
        <w:rPr>
          <w:sz w:val="16"/>
          <w:szCs w:val="16"/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В разделе указываются виды, финансового обеспечения, применяемые при исполнении данного договора: на возврат аванса и/или на исполнение обязательств по договору и/или на гарантийные обязательства.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</w:footnote>
  <w:footnote w:id="33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В случае если по результатам закупки договор заключается с организациями, в отношении которых иностранными государствами введены ограничительные меры, а также организациями, в отношении </w:t>
      </w:r>
      <w:r>
        <w:rPr>
          <w:sz w:val="16"/>
          <w:szCs w:val="16"/>
        </w:rPr>
        <w:t xml:space="preserve">бенефициарных</w:t>
      </w:r>
      <w:r>
        <w:rPr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 xml:space="preserve">владельцев (если совокупная доля их прямого и (или) кос</w:t>
      </w:r>
      <w:r>
        <w:rPr>
          <w:spacing w:val="-4"/>
          <w:sz w:val="16"/>
          <w:szCs w:val="16"/>
        </w:rPr>
        <w:t xml:space="preserve">венного участия в этой</w:t>
      </w:r>
      <w:r>
        <w:rPr>
          <w:sz w:val="16"/>
          <w:szCs w:val="16"/>
        </w:rPr>
        <w:t xml:space="preserve"> организации составляет не менее 25 процентов) которых иностранными государствами введены ограничительные меры, обеспечение по договору может быть представлено в форме поручительства аффилированных с такими организациями - участниками</w:t>
      </w:r>
      <w:r>
        <w:rPr>
          <w:sz w:val="16"/>
          <w:szCs w:val="16"/>
        </w:rPr>
        <w:t xml:space="preserve"> закупки лиц, по форме приложения 11 к Договору. В этом случае, требования Раздела 12 не применяются, кроме требований, выдвигаемым к поручителям.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4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Данный вид обеспечения применяется в случае если сумма аванса по договору более 500 000 рублей.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5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Данный ви</w:t>
      </w:r>
      <w:r>
        <w:rPr>
          <w:sz w:val="16"/>
          <w:szCs w:val="16"/>
        </w:rPr>
        <w:t xml:space="preserve">д обеспечения применяется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 случае если </w:t>
      </w:r>
      <w:r>
        <w:rPr>
          <w:bCs/>
          <w:sz w:val="16"/>
          <w:szCs w:val="16"/>
        </w:rPr>
        <w:t xml:space="preserve">начальная (максимальная) цена закупки либо цена договора с учетом дополнительных соглашений к договору (при их наличии) более </w:t>
      </w:r>
      <w:r>
        <w:rPr>
          <w:sz w:val="16"/>
          <w:szCs w:val="16"/>
        </w:rPr>
        <w:t xml:space="preserve">15 000 000,00 рублей с учетом всех установленных налогов и сборов, а также в случае предло</w:t>
      </w:r>
      <w:r>
        <w:rPr>
          <w:sz w:val="16"/>
          <w:szCs w:val="16"/>
        </w:rPr>
        <w:t xml:space="preserve">жения победителем закупки аномально низкой цены.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6">
    <w:p>
      <w:pPr>
        <w:pStyle w:val="1777"/>
        <w:jc w:val="both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Данный вид обеспечения применяется в случае, если начальная (максимальная) цена закупки либо цена договора с учетом дополнительных соглашений к договору (при их наличии) более 15 000 000,00 рублей с учетом</w:t>
      </w:r>
      <w:r>
        <w:rPr>
          <w:sz w:val="16"/>
          <w:szCs w:val="16"/>
        </w:rPr>
        <w:t xml:space="preserve"> всех установленных налогов и сборов, и срок гарантийных обязательств по договору более 3 месяцев</w:t>
      </w:r>
      <w:r>
        <w:rPr>
          <w:sz w:val="16"/>
          <w:szCs w:val="16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37">
    <w:p>
      <w:pPr>
        <w:jc w:val="both"/>
        <w:rPr>
          <w:rFonts w:eastAsia="Calibri"/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Условия данного раздела не применяются в случае, если Контрагентом по договору является орган государственной власти, орган местного самоуправления, организа</w:t>
      </w:r>
      <w:r>
        <w:rPr>
          <w:sz w:val="16"/>
          <w:szCs w:val="16"/>
        </w:rPr>
        <w:t xml:space="preserve">ция, являющаяся единственным поставщиком товаров (работ, услуг) для ПАО «Россети Ленэнерго» (монопольные организации, операторы связи, поставщики услуг ЖКХ и т.д.), формы договоров которых не подлежат изменению.</w:t>
      </w:r>
      <w:r>
        <w:rPr>
          <w:rFonts w:eastAsia="Calibri"/>
          <w:sz w:val="16"/>
          <w:szCs w:val="16"/>
        </w:rPr>
        <w:t xml:space="preserve"> </w:t>
      </w: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</w:p>
    <w:p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  <w:r>
        <w:rPr>
          <w:rFonts w:eastAsia="Calibri"/>
          <w:sz w:val="16"/>
          <w:szCs w:val="16"/>
        </w:rPr>
      </w:r>
    </w:p>
  </w:footnote>
  <w:footnote w:id="38">
    <w:p>
      <w:pPr>
        <w:pStyle w:val="1777"/>
      </w:pPr>
      <w:r>
        <w:rPr>
          <w:rStyle w:val="1759"/>
          <w:sz w:val="16"/>
          <w:szCs w:val="16"/>
        </w:rPr>
        <w:footnoteRef/>
      </w:r>
      <w:r>
        <w:t xml:space="preserve"> </w:t>
      </w:r>
      <w:r>
        <w:rPr>
          <w:sz w:val="16"/>
          <w:szCs w:val="16"/>
        </w:rPr>
        <w:t xml:space="preserve">Вариант применяется для договоров, заклю</w:t>
      </w:r>
      <w:r>
        <w:rPr>
          <w:sz w:val="16"/>
          <w:szCs w:val="16"/>
        </w:rPr>
        <w:t xml:space="preserve">чаемых с контрагентами, не являющимися ДО ПАО «Россети».  </w:t>
      </w:r>
      <w:r/>
    </w:p>
  </w:footnote>
  <w:footnote w:id="39">
    <w:p>
      <w:pPr>
        <w:pStyle w:val="1777"/>
        <w:rPr>
          <w:sz w:val="16"/>
          <w:szCs w:val="16"/>
        </w:rPr>
      </w:pPr>
      <w:r>
        <w:rPr>
          <w:rStyle w:val="1759"/>
          <w:sz w:val="16"/>
          <w:szCs w:val="16"/>
        </w:rPr>
        <w:footnoteRef/>
      </w:r>
      <w:r>
        <w:rPr>
          <w:sz w:val="16"/>
          <w:szCs w:val="16"/>
        </w:rPr>
        <w:t xml:space="preserve"> Вариант применяется для договоров, заключаемых с контрагентами, являющимися ДО ПАО «Россети»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  <w:footnote w:id="40">
    <w:p>
      <w:pPr>
        <w:pStyle w:val="1779"/>
        <w:contextualSpacing/>
        <w:ind w:firstLine="0"/>
        <w:spacing w:before="0"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Style w:val="1759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Указывается наименование страны налогового </w:t>
      </w:r>
      <w:r>
        <w:rPr>
          <w:rFonts w:ascii="Times New Roman" w:hAnsi="Times New Roman" w:cs="Times New Roman"/>
          <w:sz w:val="16"/>
          <w:szCs w:val="16"/>
        </w:rPr>
        <w:t xml:space="preserve">резиденства</w:t>
      </w:r>
      <w:r>
        <w:rPr>
          <w:rFonts w:ascii="Times New Roman" w:hAnsi="Times New Roman" w:cs="Times New Roman"/>
          <w:sz w:val="16"/>
          <w:szCs w:val="16"/>
        </w:rPr>
        <w:t xml:space="preserve">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41">
    <w:p>
      <w:pPr>
        <w:pStyle w:val="1779"/>
        <w:contextualSpacing/>
        <w:ind w:firstLine="0"/>
        <w:spacing w:before="0"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Style w:val="1759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Указывается наименование учредительных док</w:t>
      </w:r>
      <w:r>
        <w:rPr>
          <w:rFonts w:ascii="Times New Roman" w:hAnsi="Times New Roman" w:cs="Times New Roman"/>
          <w:sz w:val="16"/>
          <w:szCs w:val="16"/>
        </w:rPr>
        <w:t xml:space="preserve">ументов, места управления, иное.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42">
    <w:p>
      <w:pPr>
        <w:pStyle w:val="1779"/>
        <w:contextualSpacing/>
        <w:ind w:firstLine="0"/>
        <w:spacing w:before="0"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Style w:val="1759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Указывается номер регистрации для целей налога на прибыль, НДС.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43">
    <w:p>
      <w:pPr>
        <w:pStyle w:val="1779"/>
        <w:contextualSpacing/>
        <w:ind w:firstLine="0"/>
        <w:spacing w:before="0"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Style w:val="1759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Условия данного пункта применяются если Подрядчик не состоит на учете в налоговых органах РФ.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</w:footnote>
  <w:footnote w:id="44">
    <w:p>
      <w:pPr>
        <w:pStyle w:val="1777"/>
        <w:jc w:val="both"/>
      </w:pPr>
      <w:r>
        <w:rPr>
          <w:rStyle w:val="1756"/>
          <w:sz w:val="16"/>
          <w:szCs w:val="16"/>
        </w:rPr>
        <w:footnoteRef/>
      </w:r>
      <w:r>
        <w:rPr>
          <w:sz w:val="16"/>
          <w:szCs w:val="16"/>
        </w:rPr>
        <w:t xml:space="preserve"> Указать документ в соответствии с п. 1.2. Договора.</w:t>
      </w:r>
      <w:r/>
    </w:p>
  </w:footnote>
  <w:footnote w:id="45">
    <w:p>
      <w:pPr>
        <w:pStyle w:val="1777"/>
        <w:rPr>
          <w:highlight w:val="white"/>
        </w:rPr>
      </w:pPr>
      <w:r>
        <w:rPr>
          <w:rStyle w:val="1759"/>
          <w:highlight w:val="white"/>
        </w:rPr>
        <w:footnoteRef/>
      </w:r>
      <w:r>
        <w:rPr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Применяется для Договоров, заключенных для</w:t>
      </w:r>
      <w:r>
        <w:rPr>
          <w:color w:val="000000" w:themeColor="text1"/>
          <w:sz w:val="16"/>
          <w:szCs w:val="16"/>
          <w:highlight w:val="white"/>
        </w:rPr>
        <w:t xml:space="preserve"> реализации дополнительных (нетарифных) услуг.</w:t>
      </w:r>
      <w:r>
        <w:rPr>
          <w:highlight w:val="white"/>
        </w:rPr>
      </w:r>
      <w:r>
        <w:rPr>
          <w:highlight w:val="white"/>
        </w:rPr>
      </w:r>
    </w:p>
  </w:footnote>
  <w:footnote w:id="46">
    <w:p>
      <w:pPr>
        <w:pStyle w:val="1777"/>
        <w:jc w:val="both"/>
        <w:rPr>
          <w:highlight w:val="white"/>
        </w:rPr>
      </w:pPr>
      <w:r>
        <w:rPr>
          <w:rStyle w:val="1759"/>
          <w:highlight w:val="white"/>
        </w:rPr>
        <w:footnoteRef/>
      </w:r>
      <w:r>
        <w:rPr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Приложение применяется</w:t>
      </w:r>
      <w:r>
        <w:rPr>
          <w:sz w:val="24"/>
          <w:szCs w:val="24"/>
          <w:highlight w:val="white"/>
        </w:rPr>
        <w:t xml:space="preserve"> </w:t>
      </w:r>
      <w:r>
        <w:rPr>
          <w:sz w:val="16"/>
          <w:szCs w:val="16"/>
          <w:highlight w:val="white"/>
        </w:rPr>
        <w:t xml:space="preserve">для договора, заключаемого по результатам закупочной процедуры с </w:t>
      </w:r>
      <w:r>
        <w:rPr>
          <w:bCs/>
          <w:sz w:val="16"/>
          <w:szCs w:val="16"/>
          <w:highlight w:val="white"/>
        </w:rPr>
        <w:t xml:space="preserve">начальной (максимальной) </w:t>
      </w:r>
      <w:r>
        <w:rPr>
          <w:bCs/>
          <w:sz w:val="16"/>
          <w:szCs w:val="16"/>
          <w:highlight w:val="white"/>
        </w:rPr>
        <w:t xml:space="preserve">ценой  </w:t>
      </w:r>
      <w:r>
        <w:rPr>
          <w:sz w:val="16"/>
          <w:szCs w:val="16"/>
          <w:highlight w:val="white"/>
        </w:rPr>
        <w:t xml:space="preserve">15</w:t>
      </w:r>
      <w:r>
        <w:rPr>
          <w:sz w:val="16"/>
          <w:szCs w:val="16"/>
          <w:highlight w:val="white"/>
        </w:rPr>
        <w:t xml:space="preserve"> 000 000,00 рублей и менее, с учетом всех установленных налогов и </w:t>
      </w:r>
      <w:r>
        <w:rPr>
          <w:bCs/>
          <w:sz w:val="16"/>
          <w:szCs w:val="16"/>
          <w:highlight w:val="white"/>
        </w:rPr>
        <w:t xml:space="preserve">сборов, при отсутствии дополнительных соглашений, увеличивающих стоимость договора свыше 15 000 000,00 рублей с учетом всех установленных налогов и сборов, при условии </w:t>
      </w:r>
      <w:r>
        <w:rPr>
          <w:bCs/>
          <w:sz w:val="16"/>
          <w:szCs w:val="16"/>
          <w:highlight w:val="white"/>
        </w:rPr>
        <w:t xml:space="preserve">отсутствия требовани</w:t>
      </w:r>
      <w:r>
        <w:rPr>
          <w:bCs/>
          <w:sz w:val="16"/>
          <w:szCs w:val="16"/>
          <w:highlight w:val="white"/>
        </w:rPr>
        <w:t xml:space="preserve">й по предоставлению обеспечительных мер в случае предложения победителем закупки аномально низкой цены.</w:t>
      </w:r>
      <w:r>
        <w:rPr>
          <w:highlight w:val="white"/>
        </w:rPr>
      </w:r>
      <w:r>
        <w:rPr>
          <w:highlight w:val="white"/>
        </w:rPr>
      </w:r>
    </w:p>
  </w:footnote>
  <w:footnote w:id="47">
    <w:p>
      <w:pPr>
        <w:pStyle w:val="1777"/>
        <w:jc w:val="both"/>
        <w:rPr>
          <w:highlight w:val="white"/>
        </w:rPr>
      </w:pPr>
      <w:r>
        <w:rPr>
          <w:rStyle w:val="1759"/>
          <w:sz w:val="16"/>
          <w:szCs w:val="16"/>
          <w:highlight w:val="white"/>
        </w:rPr>
        <w:footnoteRef/>
      </w:r>
      <w:r>
        <w:rPr>
          <w:sz w:val="16"/>
          <w:szCs w:val="16"/>
          <w:highlight w:val="white"/>
        </w:rPr>
        <w:t xml:space="preserve"> П</w:t>
      </w:r>
      <w:r>
        <w:rPr>
          <w:sz w:val="16"/>
          <w:szCs w:val="16"/>
          <w:highlight w:val="white"/>
        </w:rPr>
        <w:t xml:space="preserve">риложение применяется </w:t>
      </w:r>
      <w:r>
        <w:rPr>
          <w:sz w:val="16"/>
          <w:szCs w:val="16"/>
          <w:highlight w:val="white"/>
        </w:rPr>
        <w:t xml:space="preserve">в случае если для выполнения работ</w:t>
      </w:r>
      <w:r>
        <w:rPr>
          <w:sz w:val="16"/>
          <w:szCs w:val="16"/>
          <w:highlight w:val="white"/>
        </w:rPr>
        <w:t xml:space="preserve"> по настоящему </w:t>
      </w:r>
      <w:r>
        <w:rPr>
          <w:sz w:val="16"/>
          <w:szCs w:val="16"/>
          <w:highlight w:val="white"/>
        </w:rPr>
        <w:t xml:space="preserve">договору</w:t>
      </w:r>
      <w:r>
        <w:rPr>
          <w:sz w:val="16"/>
          <w:szCs w:val="16"/>
          <w:highlight w:val="white"/>
        </w:rPr>
        <w:t xml:space="preserve"> требуется удаленный доступ </w:t>
      </w:r>
      <w:r>
        <w:rPr>
          <w:sz w:val="16"/>
          <w:szCs w:val="16"/>
          <w:highlight w:val="white"/>
        </w:rPr>
        <w:t xml:space="preserve">работник</w:t>
      </w:r>
      <w:r>
        <w:rPr>
          <w:sz w:val="16"/>
          <w:szCs w:val="16"/>
          <w:highlight w:val="white"/>
        </w:rPr>
        <w:t xml:space="preserve">ам</w:t>
      </w:r>
      <w:r>
        <w:rPr>
          <w:sz w:val="16"/>
          <w:szCs w:val="16"/>
          <w:highlight w:val="white"/>
        </w:rPr>
        <w:t xml:space="preserve"> Подрядчика к ИТ – инфраструктуре Заказчика.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86"/>
      <w:jc w:val="center"/>
      <w:rPr>
        <w:b/>
        <w:color w:val="ff0000"/>
        <w:sz w:val="24"/>
        <w:szCs w:val="24"/>
        <w:lang w:eastAsia="ru-RU"/>
      </w:rPr>
    </w:pPr>
    <w:r>
      <w:rPr>
        <w:b/>
        <w:color w:val="ff0000"/>
        <w:sz w:val="24"/>
        <w:szCs w:val="24"/>
        <w:lang w:eastAsia="ru-RU"/>
      </w:rPr>
      <w:t xml:space="preserve">Типовая форма</w:t>
    </w:r>
    <w:r>
      <w:rPr>
        <w:b/>
        <w:color w:val="ff0000"/>
        <w:sz w:val="24"/>
        <w:szCs w:val="24"/>
        <w:lang w:eastAsia="ru-RU"/>
      </w:rPr>
    </w:r>
    <w:r>
      <w:rPr>
        <w:b/>
        <w:color w:val="ff0000"/>
        <w:sz w:val="24"/>
        <w:szCs w:val="24"/>
        <w:lang w:eastAsia="ru-RU"/>
      </w:rPr>
    </w:r>
  </w:p>
  <w:p>
    <w:pPr>
      <w:pStyle w:val="178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5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909" w:hanging="120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4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none"/>
      <w:pStyle w:val="1567"/>
      <w:isLgl w:val="false"/>
      <w:suff w:val="tab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pStyle w:val="1568"/>
      <w:isLgl w:val="false"/>
      <w:suff w:val="tab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2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color w:val="auto"/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isLgl w:val="false"/>
      <w:suff w:val="tab"/>
      <w:lvlText w:val="%1.%2."/>
      <w:lvlJc w:val="left"/>
      <w:pPr>
        <w:ind w:left="1200" w:hanging="480"/>
      </w:pPr>
      <w:rPr>
        <w:rFonts w:hint="default"/>
        <w:color w:val="000000" w:themeColor="text1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multiLevelType w:val="hybridMultilevel"/>
    <w:lvl w:ilvl="0">
      <w:start w:val="9"/>
      <w:numFmt w:val="decimal"/>
      <w:pStyle w:val="1781"/>
      <w:isLgl w:val="false"/>
      <w:suff w:val="tab"/>
      <w:lvlText w:val="%1"/>
      <w:lvlJc w:val="left"/>
      <w:pPr>
        <w:ind w:left="72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  <w:tabs>
          <w:tab w:val="num" w:pos="180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i/>
      </w:rPr>
    </w:lvl>
    <w:lvl w:ilvl="1">
      <w:start w:val="33"/>
      <w:numFmt w:val="decimal"/>
      <w:isLgl w:val="false"/>
      <w:suff w:val="tab"/>
      <w:lvlText w:val="%1.%2."/>
      <w:lvlJc w:val="left"/>
      <w:pPr>
        <w:ind w:left="1190" w:hanging="48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  <w:i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  <w:i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  <w:i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  <w:i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  <w:i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  <w:i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  <w:i/>
      </w:rPr>
    </w:lvl>
  </w:abstractNum>
  <w:abstractNum w:abstractNumId="2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2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2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36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  <w:sz w:val="24"/>
        <w:szCs w:val="29"/>
      </w:rPr>
    </w:lvl>
    <w:lvl w:ilvl="1">
      <w:start w:val="4"/>
      <w:numFmt w:val="decimal"/>
      <w:isLgl w:val="false"/>
      <w:suff w:val="tab"/>
      <w:lvlText w:val="%1.%2."/>
      <w:lvlJc w:val="left"/>
      <w:pPr>
        <w:ind w:left="1353" w:hanging="360"/>
        <w:tabs>
          <w:tab w:val="num" w:pos="1353" w:leader="none"/>
        </w:tabs>
      </w:pPr>
      <w:rPr>
        <w:rFonts w:hint="default"/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15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i w:val="0"/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9"/>
      </w:rPr>
    </w:lvl>
    <w:lvl w:ilvl="1">
      <w:start w:val="6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sz w:val="24"/>
        <w:szCs w:val="24"/>
      </w:rPr>
    </w:lvl>
    <w:lvl w:ilvl="1">
      <w:start w:val="23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5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6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6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6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4"/>
        <w:szCs w:val="29"/>
      </w:rPr>
    </w:lvl>
    <w:lvl w:ilvl="1">
      <w:start w:val="2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strike w:val="0"/>
        <w:sz w:val="24"/>
        <w:szCs w:val="29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00" w:hanging="360"/>
        <w:tabs>
          <w:tab w:val="num" w:pos="3600" w:leader="none"/>
        </w:tabs>
      </w:pPr>
    </w:lvl>
  </w:abstractNum>
  <w:abstractNum w:abstractNumId="6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0"/>
  </w:num>
  <w:num w:numId="2">
    <w:abstractNumId w:val="22"/>
  </w:num>
  <w:num w:numId="3">
    <w:abstractNumId w:val="4"/>
  </w:num>
  <w:num w:numId="4">
    <w:abstractNumId w:val="39"/>
  </w:num>
  <w:num w:numId="5">
    <w:abstractNumId w:val="40"/>
  </w:num>
  <w:num w:numId="6">
    <w:abstractNumId w:val="18"/>
  </w:num>
  <w:num w:numId="7">
    <w:abstractNumId w:val="11"/>
  </w:num>
  <w:num w:numId="8">
    <w:abstractNumId w:val="25"/>
  </w:num>
  <w:num w:numId="9">
    <w:abstractNumId w:val="35"/>
  </w:num>
  <w:num w:numId="10">
    <w:abstractNumId w:val="9"/>
  </w:num>
  <w:num w:numId="11">
    <w:abstractNumId w:val="38"/>
  </w:num>
  <w:num w:numId="12">
    <w:abstractNumId w:val="3"/>
  </w:num>
  <w:num w:numId="13">
    <w:abstractNumId w:val="14"/>
  </w:num>
  <w:num w:numId="14">
    <w:abstractNumId w:val="8"/>
  </w:num>
  <w:num w:numId="15">
    <w:abstractNumId w:val="27"/>
  </w:num>
  <w:num w:numId="16">
    <w:abstractNumId w:val="34"/>
  </w:num>
  <w:num w:numId="17">
    <w:abstractNumId w:val="24"/>
  </w:num>
  <w:num w:numId="18">
    <w:abstractNumId w:val="13"/>
  </w:num>
  <w:num w:numId="19">
    <w:abstractNumId w:val="23"/>
  </w:num>
  <w:num w:numId="20">
    <w:abstractNumId w:val="0"/>
  </w:num>
  <w:num w:numId="21">
    <w:abstractNumId w:val="32"/>
  </w:num>
  <w:num w:numId="22">
    <w:abstractNumId w:val="36"/>
  </w:num>
  <w:num w:numId="23">
    <w:abstractNumId w:val="31"/>
  </w:num>
  <w:num w:numId="24">
    <w:abstractNumId w:val="33"/>
  </w:num>
  <w:num w:numId="25">
    <w:abstractNumId w:val="28"/>
  </w:num>
  <w:num w:numId="26">
    <w:abstractNumId w:val="6"/>
  </w:num>
  <w:num w:numId="27">
    <w:abstractNumId w:val="16"/>
  </w:num>
  <w:num w:numId="28">
    <w:abstractNumId w:val="12"/>
  </w:num>
  <w:num w:numId="29">
    <w:abstractNumId w:val="7"/>
  </w:num>
  <w:num w:numId="30">
    <w:abstractNumId w:val="20"/>
  </w:num>
  <w:num w:numId="31">
    <w:abstractNumId w:val="37"/>
  </w:num>
  <w:num w:numId="32">
    <w:abstractNumId w:val="19"/>
  </w:num>
  <w:num w:numId="33">
    <w:abstractNumId w:val="1"/>
  </w:num>
  <w:num w:numId="34">
    <w:abstractNumId w:val="5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35">
    <w:abstractNumId w:val="26"/>
  </w:num>
  <w:num w:numId="36">
    <w:abstractNumId w:val="15"/>
  </w:num>
  <w:num w:numId="37">
    <w:abstractNumId w:val="41"/>
  </w:num>
  <w:num w:numId="38">
    <w:abstractNumId w:val="2"/>
  </w:num>
  <w:num w:numId="39">
    <w:abstractNumId w:val="29"/>
  </w:num>
  <w:num w:numId="40">
    <w:abstractNumId w:val="30"/>
  </w:num>
  <w:num w:numId="41">
    <w:abstractNumId w:val="17"/>
  </w:num>
  <w:num w:numId="42">
    <w:abstractNumId w:val="2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52">
    <w:name w:val="Heading 1 Char"/>
    <w:basedOn w:val="1576"/>
    <w:link w:val="1567"/>
    <w:uiPriority w:val="9"/>
    <w:rPr>
      <w:rFonts w:ascii="Arial" w:hAnsi="Arial" w:eastAsia="Arial" w:cs="Arial"/>
      <w:sz w:val="40"/>
      <w:szCs w:val="40"/>
    </w:rPr>
  </w:style>
  <w:style w:type="character" w:styleId="1553">
    <w:name w:val="Heading 2 Char"/>
    <w:basedOn w:val="1576"/>
    <w:link w:val="1568"/>
    <w:uiPriority w:val="9"/>
    <w:rPr>
      <w:rFonts w:ascii="Arial" w:hAnsi="Arial" w:eastAsia="Arial" w:cs="Arial"/>
      <w:sz w:val="34"/>
    </w:rPr>
  </w:style>
  <w:style w:type="character" w:styleId="1554">
    <w:name w:val="Heading 3 Char"/>
    <w:basedOn w:val="1576"/>
    <w:link w:val="1569"/>
    <w:uiPriority w:val="9"/>
    <w:rPr>
      <w:rFonts w:ascii="Arial" w:hAnsi="Arial" w:eastAsia="Arial" w:cs="Arial"/>
      <w:sz w:val="30"/>
      <w:szCs w:val="30"/>
    </w:rPr>
  </w:style>
  <w:style w:type="character" w:styleId="1555">
    <w:name w:val="Heading 4 Char"/>
    <w:basedOn w:val="1576"/>
    <w:link w:val="1570"/>
    <w:uiPriority w:val="9"/>
    <w:rPr>
      <w:rFonts w:ascii="Arial" w:hAnsi="Arial" w:eastAsia="Arial" w:cs="Arial"/>
      <w:b/>
      <w:bCs/>
      <w:sz w:val="26"/>
      <w:szCs w:val="26"/>
    </w:rPr>
  </w:style>
  <w:style w:type="character" w:styleId="1556">
    <w:name w:val="Heading 5 Char"/>
    <w:basedOn w:val="1576"/>
    <w:link w:val="1571"/>
    <w:uiPriority w:val="9"/>
    <w:rPr>
      <w:rFonts w:ascii="Arial" w:hAnsi="Arial" w:eastAsia="Arial" w:cs="Arial"/>
      <w:b/>
      <w:bCs/>
      <w:sz w:val="24"/>
      <w:szCs w:val="24"/>
    </w:rPr>
  </w:style>
  <w:style w:type="character" w:styleId="1557">
    <w:name w:val="Heading 6 Char"/>
    <w:basedOn w:val="1576"/>
    <w:link w:val="1572"/>
    <w:uiPriority w:val="9"/>
    <w:rPr>
      <w:rFonts w:ascii="Arial" w:hAnsi="Arial" w:eastAsia="Arial" w:cs="Arial"/>
      <w:b/>
      <w:bCs/>
      <w:sz w:val="22"/>
      <w:szCs w:val="22"/>
    </w:rPr>
  </w:style>
  <w:style w:type="character" w:styleId="1558">
    <w:name w:val="Heading 7 Char"/>
    <w:basedOn w:val="1576"/>
    <w:link w:val="15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559">
    <w:name w:val="Heading 8 Char"/>
    <w:basedOn w:val="1576"/>
    <w:link w:val="1574"/>
    <w:uiPriority w:val="9"/>
    <w:rPr>
      <w:rFonts w:ascii="Arial" w:hAnsi="Arial" w:eastAsia="Arial" w:cs="Arial"/>
      <w:i/>
      <w:iCs/>
      <w:sz w:val="22"/>
      <w:szCs w:val="22"/>
    </w:rPr>
  </w:style>
  <w:style w:type="character" w:styleId="1560">
    <w:name w:val="Heading 9 Char"/>
    <w:basedOn w:val="1576"/>
    <w:link w:val="1575"/>
    <w:uiPriority w:val="9"/>
    <w:rPr>
      <w:rFonts w:ascii="Arial" w:hAnsi="Arial" w:eastAsia="Arial" w:cs="Arial"/>
      <w:i/>
      <w:iCs/>
      <w:sz w:val="21"/>
      <w:szCs w:val="21"/>
    </w:rPr>
  </w:style>
  <w:style w:type="character" w:styleId="1561">
    <w:name w:val="Title Char"/>
    <w:basedOn w:val="1576"/>
    <w:link w:val="1588"/>
    <w:uiPriority w:val="10"/>
    <w:rPr>
      <w:sz w:val="48"/>
      <w:szCs w:val="48"/>
    </w:rPr>
  </w:style>
  <w:style w:type="character" w:styleId="1562">
    <w:name w:val="Subtitle Char"/>
    <w:basedOn w:val="1576"/>
    <w:link w:val="1590"/>
    <w:uiPriority w:val="11"/>
    <w:rPr>
      <w:sz w:val="24"/>
      <w:szCs w:val="24"/>
    </w:rPr>
  </w:style>
  <w:style w:type="character" w:styleId="1563">
    <w:name w:val="Quote Char"/>
    <w:link w:val="1592"/>
    <w:uiPriority w:val="29"/>
    <w:rPr>
      <w:i/>
    </w:rPr>
  </w:style>
  <w:style w:type="character" w:styleId="1564">
    <w:name w:val="Intense Quote Char"/>
    <w:link w:val="1594"/>
    <w:uiPriority w:val="30"/>
    <w:rPr>
      <w:i/>
    </w:rPr>
  </w:style>
  <w:style w:type="character" w:styleId="1565">
    <w:name w:val="Endnote Text Char"/>
    <w:link w:val="1726"/>
    <w:uiPriority w:val="99"/>
    <w:rPr>
      <w:sz w:val="20"/>
    </w:rPr>
  </w:style>
  <w:style w:type="paragraph" w:styleId="1566" w:default="1">
    <w:name w:val="Normal"/>
    <w:qFormat/>
    <w:rPr>
      <w:lang w:eastAsia="ar-SA"/>
    </w:rPr>
  </w:style>
  <w:style w:type="paragraph" w:styleId="1567">
    <w:name w:val="Heading 1"/>
    <w:basedOn w:val="1566"/>
    <w:next w:val="1566"/>
    <w:link w:val="1579"/>
    <w:qFormat/>
    <w:pPr>
      <w:numPr>
        <w:ilvl w:val="0"/>
        <w:numId w:val="1"/>
      </w:numPr>
      <w:jc w:val="center"/>
      <w:keepNext/>
      <w:spacing w:line="240" w:lineRule="atLeast"/>
      <w:outlineLvl w:val="0"/>
    </w:pPr>
    <w:rPr>
      <w:b/>
      <w:sz w:val="24"/>
    </w:rPr>
  </w:style>
  <w:style w:type="paragraph" w:styleId="1568">
    <w:name w:val="Heading 2"/>
    <w:basedOn w:val="1566"/>
    <w:next w:val="1566"/>
    <w:link w:val="1580"/>
    <w:qFormat/>
    <w:pPr>
      <w:numPr>
        <w:ilvl w:val="1"/>
        <w:numId w:val="1"/>
      </w:numPr>
      <w:jc w:val="right"/>
      <w:keepNext/>
      <w:outlineLvl w:val="1"/>
    </w:pPr>
    <w:rPr>
      <w:sz w:val="24"/>
    </w:rPr>
  </w:style>
  <w:style w:type="paragraph" w:styleId="1569">
    <w:name w:val="Heading 3"/>
    <w:basedOn w:val="1566"/>
    <w:next w:val="1566"/>
    <w:link w:val="15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570">
    <w:name w:val="Heading 4"/>
    <w:basedOn w:val="1566"/>
    <w:next w:val="1566"/>
    <w:link w:val="15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571">
    <w:name w:val="Heading 5"/>
    <w:basedOn w:val="1566"/>
    <w:next w:val="1566"/>
    <w:link w:val="15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572">
    <w:name w:val="Heading 6"/>
    <w:basedOn w:val="1566"/>
    <w:next w:val="1566"/>
    <w:link w:val="15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573">
    <w:name w:val="Heading 7"/>
    <w:basedOn w:val="1566"/>
    <w:next w:val="1566"/>
    <w:link w:val="15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574">
    <w:name w:val="Heading 8"/>
    <w:basedOn w:val="1566"/>
    <w:next w:val="1566"/>
    <w:link w:val="15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575">
    <w:name w:val="Heading 9"/>
    <w:basedOn w:val="1566"/>
    <w:next w:val="1566"/>
    <w:link w:val="15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76" w:default="1">
    <w:name w:val="Default Paragraph Font"/>
    <w:uiPriority w:val="1"/>
    <w:semiHidden/>
    <w:unhideWhenUsed/>
  </w:style>
  <w:style w:type="table" w:styleId="15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78" w:default="1">
    <w:name w:val="No List"/>
    <w:uiPriority w:val="99"/>
    <w:semiHidden/>
    <w:unhideWhenUsed/>
  </w:style>
  <w:style w:type="character" w:styleId="1579" w:customStyle="1">
    <w:name w:val="Заголовок 1 Знак"/>
    <w:basedOn w:val="1576"/>
    <w:link w:val="1567"/>
    <w:uiPriority w:val="9"/>
    <w:rPr>
      <w:rFonts w:ascii="Arial" w:hAnsi="Arial" w:eastAsia="Arial" w:cs="Arial"/>
      <w:sz w:val="40"/>
      <w:szCs w:val="40"/>
    </w:rPr>
  </w:style>
  <w:style w:type="character" w:styleId="1580" w:customStyle="1">
    <w:name w:val="Заголовок 2 Знак"/>
    <w:basedOn w:val="1576"/>
    <w:link w:val="1568"/>
    <w:uiPriority w:val="9"/>
    <w:rPr>
      <w:rFonts w:ascii="Arial" w:hAnsi="Arial" w:eastAsia="Arial" w:cs="Arial"/>
      <w:sz w:val="34"/>
    </w:rPr>
  </w:style>
  <w:style w:type="character" w:styleId="1581" w:customStyle="1">
    <w:name w:val="Заголовок 3 Знак"/>
    <w:basedOn w:val="1576"/>
    <w:link w:val="1569"/>
    <w:uiPriority w:val="9"/>
    <w:rPr>
      <w:rFonts w:ascii="Arial" w:hAnsi="Arial" w:eastAsia="Arial" w:cs="Arial"/>
      <w:sz w:val="30"/>
      <w:szCs w:val="30"/>
    </w:rPr>
  </w:style>
  <w:style w:type="character" w:styleId="1582" w:customStyle="1">
    <w:name w:val="Заголовок 4 Знак"/>
    <w:basedOn w:val="1576"/>
    <w:link w:val="1570"/>
    <w:uiPriority w:val="9"/>
    <w:rPr>
      <w:rFonts w:ascii="Arial" w:hAnsi="Arial" w:eastAsia="Arial" w:cs="Arial"/>
      <w:b/>
      <w:bCs/>
      <w:sz w:val="26"/>
      <w:szCs w:val="26"/>
    </w:rPr>
  </w:style>
  <w:style w:type="character" w:styleId="1583" w:customStyle="1">
    <w:name w:val="Заголовок 5 Знак"/>
    <w:basedOn w:val="1576"/>
    <w:link w:val="1571"/>
    <w:uiPriority w:val="9"/>
    <w:rPr>
      <w:rFonts w:ascii="Arial" w:hAnsi="Arial" w:eastAsia="Arial" w:cs="Arial"/>
      <w:b/>
      <w:bCs/>
      <w:sz w:val="24"/>
      <w:szCs w:val="24"/>
    </w:rPr>
  </w:style>
  <w:style w:type="character" w:styleId="1584" w:customStyle="1">
    <w:name w:val="Заголовок 6 Знак"/>
    <w:basedOn w:val="1576"/>
    <w:link w:val="1572"/>
    <w:uiPriority w:val="9"/>
    <w:rPr>
      <w:rFonts w:ascii="Arial" w:hAnsi="Arial" w:eastAsia="Arial" w:cs="Arial"/>
      <w:b/>
      <w:bCs/>
      <w:sz w:val="22"/>
      <w:szCs w:val="22"/>
    </w:rPr>
  </w:style>
  <w:style w:type="character" w:styleId="1585" w:customStyle="1">
    <w:name w:val="Заголовок 7 Знак"/>
    <w:basedOn w:val="1576"/>
    <w:link w:val="15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586" w:customStyle="1">
    <w:name w:val="Заголовок 8 Знак"/>
    <w:basedOn w:val="1576"/>
    <w:link w:val="1574"/>
    <w:uiPriority w:val="9"/>
    <w:rPr>
      <w:rFonts w:ascii="Arial" w:hAnsi="Arial" w:eastAsia="Arial" w:cs="Arial"/>
      <w:i/>
      <w:iCs/>
      <w:sz w:val="22"/>
      <w:szCs w:val="22"/>
    </w:rPr>
  </w:style>
  <w:style w:type="character" w:styleId="1587" w:customStyle="1">
    <w:name w:val="Заголовок 9 Знак"/>
    <w:basedOn w:val="1576"/>
    <w:link w:val="1575"/>
    <w:uiPriority w:val="9"/>
    <w:rPr>
      <w:rFonts w:ascii="Arial" w:hAnsi="Arial" w:eastAsia="Arial" w:cs="Arial"/>
      <w:i/>
      <w:iCs/>
      <w:sz w:val="21"/>
      <w:szCs w:val="21"/>
    </w:rPr>
  </w:style>
  <w:style w:type="paragraph" w:styleId="1588">
    <w:name w:val="Title"/>
    <w:basedOn w:val="1566"/>
    <w:next w:val="1566"/>
    <w:link w:val="15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89" w:customStyle="1">
    <w:name w:val="Заголовок Знак"/>
    <w:basedOn w:val="1576"/>
    <w:link w:val="1588"/>
    <w:uiPriority w:val="10"/>
    <w:rPr>
      <w:sz w:val="48"/>
      <w:szCs w:val="48"/>
    </w:rPr>
  </w:style>
  <w:style w:type="paragraph" w:styleId="1590">
    <w:name w:val="Subtitle"/>
    <w:basedOn w:val="1566"/>
    <w:next w:val="1566"/>
    <w:link w:val="1591"/>
    <w:uiPriority w:val="11"/>
    <w:qFormat/>
    <w:pPr>
      <w:spacing w:before="200" w:after="200"/>
    </w:pPr>
    <w:rPr>
      <w:sz w:val="24"/>
      <w:szCs w:val="24"/>
    </w:rPr>
  </w:style>
  <w:style w:type="character" w:styleId="1591" w:customStyle="1">
    <w:name w:val="Подзаголовок Знак"/>
    <w:basedOn w:val="1576"/>
    <w:link w:val="1590"/>
    <w:uiPriority w:val="11"/>
    <w:rPr>
      <w:sz w:val="24"/>
      <w:szCs w:val="24"/>
    </w:rPr>
  </w:style>
  <w:style w:type="paragraph" w:styleId="1592">
    <w:name w:val="Quote"/>
    <w:basedOn w:val="1566"/>
    <w:next w:val="1566"/>
    <w:link w:val="1593"/>
    <w:uiPriority w:val="29"/>
    <w:qFormat/>
    <w:pPr>
      <w:ind w:left="720" w:right="720"/>
    </w:pPr>
    <w:rPr>
      <w:i/>
    </w:rPr>
  </w:style>
  <w:style w:type="character" w:styleId="1593" w:customStyle="1">
    <w:name w:val="Цитата 2 Знак"/>
    <w:link w:val="1592"/>
    <w:uiPriority w:val="29"/>
    <w:rPr>
      <w:i/>
    </w:rPr>
  </w:style>
  <w:style w:type="paragraph" w:styleId="1594">
    <w:name w:val="Intense Quote"/>
    <w:basedOn w:val="1566"/>
    <w:next w:val="1566"/>
    <w:link w:val="15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95" w:customStyle="1">
    <w:name w:val="Выделенная цитата Знак"/>
    <w:link w:val="1594"/>
    <w:uiPriority w:val="30"/>
    <w:rPr>
      <w:i/>
    </w:rPr>
  </w:style>
  <w:style w:type="character" w:styleId="1596" w:customStyle="1">
    <w:name w:val="Header Char"/>
    <w:basedOn w:val="1576"/>
    <w:uiPriority w:val="99"/>
  </w:style>
  <w:style w:type="character" w:styleId="1597" w:customStyle="1">
    <w:name w:val="Footer Char"/>
    <w:basedOn w:val="1576"/>
    <w:uiPriority w:val="99"/>
  </w:style>
  <w:style w:type="paragraph" w:styleId="1598">
    <w:name w:val="Caption"/>
    <w:basedOn w:val="1566"/>
    <w:next w:val="1566"/>
    <w:link w:val="1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99" w:customStyle="1">
    <w:name w:val="Caption Char"/>
    <w:uiPriority w:val="99"/>
  </w:style>
  <w:style w:type="table" w:styleId="1600" w:customStyle="1">
    <w:name w:val="Table Grid Light"/>
    <w:basedOn w:val="15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601">
    <w:name w:val="Plain Table 1"/>
    <w:basedOn w:val="157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602">
    <w:name w:val="Plain Table 2"/>
    <w:basedOn w:val="157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603">
    <w:name w:val="Plain Table 3"/>
    <w:basedOn w:val="15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604">
    <w:name w:val="Plain Table 4"/>
    <w:basedOn w:val="15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5">
    <w:name w:val="Plain Table 5"/>
    <w:basedOn w:val="157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606">
    <w:name w:val="Grid Table 1 Light"/>
    <w:basedOn w:val="157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7" w:customStyle="1">
    <w:name w:val="Grid Table 1 Light - Accent 1"/>
    <w:basedOn w:val="15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8" w:customStyle="1">
    <w:name w:val="Grid Table 1 Light - Accent 2"/>
    <w:basedOn w:val="15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9" w:customStyle="1">
    <w:name w:val="Grid Table 1 Light - Accent 3"/>
    <w:basedOn w:val="15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0" w:customStyle="1">
    <w:name w:val="Grid Table 1 Light - Accent 4"/>
    <w:basedOn w:val="15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1" w:customStyle="1">
    <w:name w:val="Grid Table 1 Light - Accent 5"/>
    <w:basedOn w:val="15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2" w:customStyle="1">
    <w:name w:val="Grid Table 1 Light - Accent 6"/>
    <w:basedOn w:val="15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3">
    <w:name w:val="Grid Table 2"/>
    <w:basedOn w:val="15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4" w:customStyle="1">
    <w:name w:val="Grid Table 2 - Accent 1"/>
    <w:basedOn w:val="15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5" w:customStyle="1">
    <w:name w:val="Grid Table 2 - Accent 2"/>
    <w:basedOn w:val="15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6" w:customStyle="1">
    <w:name w:val="Grid Table 2 - Accent 3"/>
    <w:basedOn w:val="15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7" w:customStyle="1">
    <w:name w:val="Grid Table 2 - Accent 4"/>
    <w:basedOn w:val="15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8" w:customStyle="1">
    <w:name w:val="Grid Table 2 - Accent 5"/>
    <w:basedOn w:val="15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9" w:customStyle="1">
    <w:name w:val="Grid Table 2 - Accent 6"/>
    <w:basedOn w:val="15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0">
    <w:name w:val="Grid Table 3"/>
    <w:basedOn w:val="157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1" w:customStyle="1">
    <w:name w:val="Grid Table 3 - Accent 1"/>
    <w:basedOn w:val="157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2" w:customStyle="1">
    <w:name w:val="Grid Table 3 - Accent 2"/>
    <w:basedOn w:val="157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3" w:customStyle="1">
    <w:name w:val="Grid Table 3 - Accent 3"/>
    <w:basedOn w:val="157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4" w:customStyle="1">
    <w:name w:val="Grid Table 3 - Accent 4"/>
    <w:basedOn w:val="157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5" w:customStyle="1">
    <w:name w:val="Grid Table 3 - Accent 5"/>
    <w:basedOn w:val="157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6" w:customStyle="1">
    <w:name w:val="Grid Table 3 - Accent 6"/>
    <w:basedOn w:val="157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7">
    <w:name w:val="Grid Table 4"/>
    <w:basedOn w:val="157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628" w:customStyle="1">
    <w:name w:val="Grid Table 4 - Accent 1"/>
    <w:basedOn w:val="157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629" w:customStyle="1">
    <w:name w:val="Grid Table 4 - Accent 2"/>
    <w:basedOn w:val="157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630" w:customStyle="1">
    <w:name w:val="Grid Table 4 - Accent 3"/>
    <w:basedOn w:val="157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631" w:customStyle="1">
    <w:name w:val="Grid Table 4 - Accent 4"/>
    <w:basedOn w:val="157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632" w:customStyle="1">
    <w:name w:val="Grid Table 4 - Accent 5"/>
    <w:basedOn w:val="157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633" w:customStyle="1">
    <w:name w:val="Grid Table 4 - Accent 6"/>
    <w:basedOn w:val="157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634">
    <w:name w:val="Grid Table 5 Dark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635" w:customStyle="1">
    <w:name w:val="Grid Table 5 Dark- Accent 1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636" w:customStyle="1">
    <w:name w:val="Grid Table 5 Dark - Accent 2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637" w:customStyle="1">
    <w:name w:val="Grid Table 5 Dark - Accent 3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638" w:customStyle="1">
    <w:name w:val="Grid Table 5 Dark- Accent 4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639" w:customStyle="1">
    <w:name w:val="Grid Table 5 Dark - Accent 5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640" w:customStyle="1">
    <w:name w:val="Grid Table 5 Dark - Accent 6"/>
    <w:basedOn w:val="157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641">
    <w:name w:val="Grid Table 6 Colorful"/>
    <w:basedOn w:val="157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642" w:customStyle="1">
    <w:name w:val="Grid Table 6 Colorful - Accent 1"/>
    <w:basedOn w:val="157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643" w:customStyle="1">
    <w:name w:val="Grid Table 6 Colorful - Accent 2"/>
    <w:basedOn w:val="15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644" w:customStyle="1">
    <w:name w:val="Grid Table 6 Colorful - Accent 3"/>
    <w:basedOn w:val="157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645" w:customStyle="1">
    <w:name w:val="Grid Table 6 Colorful - Accent 4"/>
    <w:basedOn w:val="15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646" w:customStyle="1">
    <w:name w:val="Grid Table 6 Colorful - Accent 5"/>
    <w:basedOn w:val="157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647" w:customStyle="1">
    <w:name w:val="Grid Table 6 Colorful - Accent 6"/>
    <w:basedOn w:val="157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648">
    <w:name w:val="Grid Table 7 Colorful"/>
    <w:basedOn w:val="157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9" w:customStyle="1">
    <w:name w:val="Grid Table 7 Colorful - Accent 1"/>
    <w:basedOn w:val="157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0" w:customStyle="1">
    <w:name w:val="Grid Table 7 Colorful - Accent 2"/>
    <w:basedOn w:val="157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1" w:customStyle="1">
    <w:name w:val="Grid Table 7 Colorful - Accent 3"/>
    <w:basedOn w:val="157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2" w:customStyle="1">
    <w:name w:val="Grid Table 7 Colorful - Accent 4"/>
    <w:basedOn w:val="157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3" w:customStyle="1">
    <w:name w:val="Grid Table 7 Colorful - Accent 5"/>
    <w:basedOn w:val="157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4" w:customStyle="1">
    <w:name w:val="Grid Table 7 Colorful - Accent 6"/>
    <w:basedOn w:val="157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5">
    <w:name w:val="List Table 1 Light"/>
    <w:basedOn w:val="157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6" w:customStyle="1">
    <w:name w:val="List Table 1 Light - Accent 1"/>
    <w:basedOn w:val="157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7" w:customStyle="1">
    <w:name w:val="List Table 1 Light - Accent 2"/>
    <w:basedOn w:val="157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8" w:customStyle="1">
    <w:name w:val="List Table 1 Light - Accent 3"/>
    <w:basedOn w:val="157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9" w:customStyle="1">
    <w:name w:val="List Table 1 Light - Accent 4"/>
    <w:basedOn w:val="157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60" w:customStyle="1">
    <w:name w:val="List Table 1 Light - Accent 5"/>
    <w:basedOn w:val="157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61" w:customStyle="1">
    <w:name w:val="List Table 1 Light - Accent 6"/>
    <w:basedOn w:val="157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62">
    <w:name w:val="List Table 2"/>
    <w:basedOn w:val="157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663" w:customStyle="1">
    <w:name w:val="List Table 2 - Accent 1"/>
    <w:basedOn w:val="157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664" w:customStyle="1">
    <w:name w:val="List Table 2 - Accent 2"/>
    <w:basedOn w:val="157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665" w:customStyle="1">
    <w:name w:val="List Table 2 - Accent 3"/>
    <w:basedOn w:val="157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666" w:customStyle="1">
    <w:name w:val="List Table 2 - Accent 4"/>
    <w:basedOn w:val="157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667" w:customStyle="1">
    <w:name w:val="List Table 2 - Accent 5"/>
    <w:basedOn w:val="157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668" w:customStyle="1">
    <w:name w:val="List Table 2 - Accent 6"/>
    <w:basedOn w:val="157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669">
    <w:name w:val="List Table 3"/>
    <w:basedOn w:val="15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0" w:customStyle="1">
    <w:name w:val="List Table 3 - Accent 1"/>
    <w:basedOn w:val="157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1" w:customStyle="1">
    <w:name w:val="List Table 3 - Accent 2"/>
    <w:basedOn w:val="157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2" w:customStyle="1">
    <w:name w:val="List Table 3 - Accent 3"/>
    <w:basedOn w:val="157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3" w:customStyle="1">
    <w:name w:val="List Table 3 - Accent 4"/>
    <w:basedOn w:val="157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4" w:customStyle="1">
    <w:name w:val="List Table 3 - Accent 5"/>
    <w:basedOn w:val="157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5" w:customStyle="1">
    <w:name w:val="List Table 3 - Accent 6"/>
    <w:basedOn w:val="157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6">
    <w:name w:val="List Table 4"/>
    <w:basedOn w:val="157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7" w:customStyle="1">
    <w:name w:val="List Table 4 - Accent 1"/>
    <w:basedOn w:val="157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8" w:customStyle="1">
    <w:name w:val="List Table 4 - Accent 2"/>
    <w:basedOn w:val="157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9" w:customStyle="1">
    <w:name w:val="List Table 4 - Accent 3"/>
    <w:basedOn w:val="157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80" w:customStyle="1">
    <w:name w:val="List Table 4 - Accent 4"/>
    <w:basedOn w:val="157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81" w:customStyle="1">
    <w:name w:val="List Table 4 - Accent 5"/>
    <w:basedOn w:val="157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82" w:customStyle="1">
    <w:name w:val="List Table 4 - Accent 6"/>
    <w:basedOn w:val="157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83">
    <w:name w:val="List Table 5 Dark"/>
    <w:basedOn w:val="157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4" w:customStyle="1">
    <w:name w:val="List Table 5 Dark - Accent 1"/>
    <w:basedOn w:val="157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5" w:customStyle="1">
    <w:name w:val="List Table 5 Dark - Accent 2"/>
    <w:basedOn w:val="157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6" w:customStyle="1">
    <w:name w:val="List Table 5 Dark - Accent 3"/>
    <w:basedOn w:val="157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7" w:customStyle="1">
    <w:name w:val="List Table 5 Dark - Accent 4"/>
    <w:basedOn w:val="157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8" w:customStyle="1">
    <w:name w:val="List Table 5 Dark - Accent 5"/>
    <w:basedOn w:val="157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89" w:customStyle="1">
    <w:name w:val="List Table 5 Dark - Accent 6"/>
    <w:basedOn w:val="157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90">
    <w:name w:val="List Table 6 Colorful"/>
    <w:basedOn w:val="157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691" w:customStyle="1">
    <w:name w:val="List Table 6 Colorful - Accent 1"/>
    <w:basedOn w:val="157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692" w:customStyle="1">
    <w:name w:val="List Table 6 Colorful - Accent 2"/>
    <w:basedOn w:val="157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693" w:customStyle="1">
    <w:name w:val="List Table 6 Colorful - Accent 3"/>
    <w:basedOn w:val="157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694" w:customStyle="1">
    <w:name w:val="List Table 6 Colorful - Accent 4"/>
    <w:basedOn w:val="157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695" w:customStyle="1">
    <w:name w:val="List Table 6 Colorful - Accent 5"/>
    <w:basedOn w:val="157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696" w:customStyle="1">
    <w:name w:val="List Table 6 Colorful - Accent 6"/>
    <w:basedOn w:val="157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697">
    <w:name w:val="List Table 7 Colorful"/>
    <w:basedOn w:val="157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8" w:customStyle="1">
    <w:name w:val="List Table 7 Colorful - Accent 1"/>
    <w:basedOn w:val="157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9" w:customStyle="1">
    <w:name w:val="List Table 7 Colorful - Accent 2"/>
    <w:basedOn w:val="157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00" w:customStyle="1">
    <w:name w:val="List Table 7 Colorful - Accent 3"/>
    <w:basedOn w:val="157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01" w:customStyle="1">
    <w:name w:val="List Table 7 Colorful - Accent 4"/>
    <w:basedOn w:val="157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02" w:customStyle="1">
    <w:name w:val="List Table 7 Colorful - Accent 5"/>
    <w:basedOn w:val="157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03" w:customStyle="1">
    <w:name w:val="List Table 7 Colorful - Accent 6"/>
    <w:basedOn w:val="157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704" w:customStyle="1">
    <w:name w:val="Lined - Accent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705" w:customStyle="1">
    <w:name w:val="Lined - Accent 1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706" w:customStyle="1">
    <w:name w:val="Lined - Accent 2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707" w:customStyle="1">
    <w:name w:val="Lined - Accent 3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708" w:customStyle="1">
    <w:name w:val="Lined - Accent 4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709" w:customStyle="1">
    <w:name w:val="Lined - Accent 5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710" w:customStyle="1">
    <w:name w:val="Lined - Accent 6"/>
    <w:basedOn w:val="157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711" w:customStyle="1">
    <w:name w:val="Bordered &amp; Lined - Accent"/>
    <w:basedOn w:val="157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712" w:customStyle="1">
    <w:name w:val="Bordered &amp; Lined - Accent 1"/>
    <w:basedOn w:val="157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713" w:customStyle="1">
    <w:name w:val="Bordered &amp; Lined - Accent 2"/>
    <w:basedOn w:val="157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714" w:customStyle="1">
    <w:name w:val="Bordered &amp; Lined - Accent 3"/>
    <w:basedOn w:val="157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715" w:customStyle="1">
    <w:name w:val="Bordered &amp; Lined - Accent 4"/>
    <w:basedOn w:val="157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716" w:customStyle="1">
    <w:name w:val="Bordered &amp; Lined - Accent 5"/>
    <w:basedOn w:val="157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717" w:customStyle="1">
    <w:name w:val="Bordered &amp; Lined - Accent 6"/>
    <w:basedOn w:val="157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718" w:customStyle="1">
    <w:name w:val="Bordered"/>
    <w:basedOn w:val="157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719" w:customStyle="1">
    <w:name w:val="Bordered - Accent 1"/>
    <w:basedOn w:val="157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720" w:customStyle="1">
    <w:name w:val="Bordered - Accent 2"/>
    <w:basedOn w:val="157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721" w:customStyle="1">
    <w:name w:val="Bordered - Accent 3"/>
    <w:basedOn w:val="157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722" w:customStyle="1">
    <w:name w:val="Bordered - Accent 4"/>
    <w:basedOn w:val="157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723" w:customStyle="1">
    <w:name w:val="Bordered - Accent 5"/>
    <w:basedOn w:val="157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724" w:customStyle="1">
    <w:name w:val="Bordered - Accent 6"/>
    <w:basedOn w:val="157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725" w:customStyle="1">
    <w:name w:val="Footnote Text Char"/>
    <w:uiPriority w:val="99"/>
    <w:rPr>
      <w:sz w:val="18"/>
    </w:rPr>
  </w:style>
  <w:style w:type="paragraph" w:styleId="1726">
    <w:name w:val="endnote text"/>
    <w:basedOn w:val="1566"/>
    <w:link w:val="1727"/>
    <w:uiPriority w:val="99"/>
    <w:semiHidden/>
    <w:unhideWhenUsed/>
  </w:style>
  <w:style w:type="character" w:styleId="1727" w:customStyle="1">
    <w:name w:val="Текст концевой сноски Знак"/>
    <w:link w:val="1726"/>
    <w:uiPriority w:val="99"/>
    <w:rPr>
      <w:sz w:val="20"/>
    </w:rPr>
  </w:style>
  <w:style w:type="paragraph" w:styleId="1728">
    <w:name w:val="toc 1"/>
    <w:basedOn w:val="1566"/>
    <w:next w:val="1566"/>
    <w:uiPriority w:val="39"/>
    <w:unhideWhenUsed/>
    <w:pPr>
      <w:spacing w:after="57"/>
    </w:pPr>
  </w:style>
  <w:style w:type="paragraph" w:styleId="1729">
    <w:name w:val="toc 2"/>
    <w:basedOn w:val="1566"/>
    <w:next w:val="1566"/>
    <w:uiPriority w:val="39"/>
    <w:unhideWhenUsed/>
    <w:pPr>
      <w:ind w:left="283"/>
      <w:spacing w:after="57"/>
    </w:pPr>
  </w:style>
  <w:style w:type="paragraph" w:styleId="1730">
    <w:name w:val="toc 3"/>
    <w:basedOn w:val="1566"/>
    <w:next w:val="1566"/>
    <w:uiPriority w:val="39"/>
    <w:unhideWhenUsed/>
    <w:pPr>
      <w:ind w:left="567"/>
      <w:spacing w:after="57"/>
    </w:pPr>
  </w:style>
  <w:style w:type="paragraph" w:styleId="1731">
    <w:name w:val="toc 4"/>
    <w:basedOn w:val="1566"/>
    <w:next w:val="1566"/>
    <w:uiPriority w:val="39"/>
    <w:unhideWhenUsed/>
    <w:pPr>
      <w:ind w:left="850"/>
      <w:spacing w:after="57"/>
    </w:pPr>
  </w:style>
  <w:style w:type="paragraph" w:styleId="1732">
    <w:name w:val="toc 5"/>
    <w:basedOn w:val="1566"/>
    <w:next w:val="1566"/>
    <w:uiPriority w:val="39"/>
    <w:unhideWhenUsed/>
    <w:pPr>
      <w:ind w:left="1134"/>
      <w:spacing w:after="57"/>
    </w:pPr>
  </w:style>
  <w:style w:type="paragraph" w:styleId="1733">
    <w:name w:val="toc 6"/>
    <w:basedOn w:val="1566"/>
    <w:next w:val="1566"/>
    <w:uiPriority w:val="39"/>
    <w:unhideWhenUsed/>
    <w:pPr>
      <w:ind w:left="1417"/>
      <w:spacing w:after="57"/>
    </w:pPr>
  </w:style>
  <w:style w:type="paragraph" w:styleId="1734">
    <w:name w:val="toc 7"/>
    <w:basedOn w:val="1566"/>
    <w:next w:val="1566"/>
    <w:uiPriority w:val="39"/>
    <w:unhideWhenUsed/>
    <w:pPr>
      <w:ind w:left="1701"/>
      <w:spacing w:after="57"/>
    </w:pPr>
  </w:style>
  <w:style w:type="paragraph" w:styleId="1735">
    <w:name w:val="toc 8"/>
    <w:basedOn w:val="1566"/>
    <w:next w:val="1566"/>
    <w:uiPriority w:val="39"/>
    <w:unhideWhenUsed/>
    <w:pPr>
      <w:ind w:left="1984"/>
      <w:spacing w:after="57"/>
    </w:pPr>
  </w:style>
  <w:style w:type="paragraph" w:styleId="1736">
    <w:name w:val="toc 9"/>
    <w:basedOn w:val="1566"/>
    <w:next w:val="1566"/>
    <w:uiPriority w:val="39"/>
    <w:unhideWhenUsed/>
    <w:pPr>
      <w:ind w:left="2268"/>
      <w:spacing w:after="57"/>
    </w:pPr>
  </w:style>
  <w:style w:type="paragraph" w:styleId="1737">
    <w:name w:val="TOC Heading"/>
    <w:uiPriority w:val="39"/>
    <w:unhideWhenUsed/>
  </w:style>
  <w:style w:type="paragraph" w:styleId="1738">
    <w:name w:val="table of figures"/>
    <w:basedOn w:val="1566"/>
    <w:next w:val="1566"/>
    <w:uiPriority w:val="99"/>
    <w:unhideWhenUsed/>
  </w:style>
  <w:style w:type="character" w:styleId="1739" w:customStyle="1">
    <w:name w:val="WW8Num4z0"/>
    <w:rPr>
      <w:rFonts w:cs="Times New Roman"/>
    </w:rPr>
  </w:style>
  <w:style w:type="character" w:styleId="1740" w:customStyle="1">
    <w:name w:val="WW8Num4z1"/>
    <w:rPr>
      <w:rFonts w:cs="Times New Roman"/>
      <w:b w:val="0"/>
      <w:i w:val="0"/>
      <w:iCs w:val="0"/>
      <w:color w:val="auto"/>
    </w:rPr>
  </w:style>
  <w:style w:type="character" w:styleId="1741" w:customStyle="1">
    <w:name w:val="WW8Num6z0"/>
    <w:rPr>
      <w:rFonts w:cs="Courier New"/>
      <w:color w:val="auto"/>
      <w:sz w:val="20"/>
    </w:rPr>
  </w:style>
  <w:style w:type="character" w:styleId="1742" w:customStyle="1">
    <w:name w:val="Absatz-Standardschriftart"/>
  </w:style>
  <w:style w:type="character" w:styleId="1743" w:customStyle="1">
    <w:name w:val="WW8Num2z0"/>
    <w:rPr>
      <w:rFonts w:cs="Times New Roman"/>
    </w:rPr>
  </w:style>
  <w:style w:type="character" w:styleId="1744" w:customStyle="1">
    <w:name w:val="WW8Num2z1"/>
    <w:rPr>
      <w:rFonts w:cs="Times New Roman"/>
      <w:b w:val="0"/>
      <w:i w:val="0"/>
      <w:iCs w:val="0"/>
      <w:color w:val="auto"/>
    </w:rPr>
  </w:style>
  <w:style w:type="character" w:styleId="1745" w:customStyle="1">
    <w:name w:val="WW8Num2z2"/>
    <w:rPr>
      <w:rFonts w:cs="Times New Roman"/>
      <w:b/>
    </w:rPr>
  </w:style>
  <w:style w:type="character" w:styleId="1746" w:customStyle="1">
    <w:name w:val="WW8Num2z3"/>
    <w:rPr>
      <w:rFonts w:cs="Times New Roman"/>
      <w:b w:val="0"/>
      <w:i w:val="0"/>
      <w:strike w:val="0"/>
      <w:color w:val="auto"/>
    </w:rPr>
  </w:style>
  <w:style w:type="character" w:styleId="1747" w:customStyle="1">
    <w:name w:val="WW8Num2z4"/>
    <w:rPr>
      <w:rFonts w:cs="Times New Roman"/>
      <w:b w:val="0"/>
      <w:strike w:val="0"/>
      <w:color w:val="auto"/>
    </w:rPr>
  </w:style>
  <w:style w:type="character" w:styleId="1748" w:customStyle="1">
    <w:name w:val="WW8Num3z0"/>
    <w:rPr>
      <w:rFonts w:cs="Times New Roman"/>
    </w:rPr>
  </w:style>
  <w:style w:type="character" w:styleId="1749" w:customStyle="1">
    <w:name w:val="WW8Num3z1"/>
    <w:rPr>
      <w:rFonts w:cs="Times New Roman"/>
      <w:b w:val="0"/>
      <w:i w:val="0"/>
      <w:iCs w:val="0"/>
      <w:color w:val="auto"/>
    </w:rPr>
  </w:style>
  <w:style w:type="character" w:styleId="1750" w:customStyle="1">
    <w:name w:val="WW8Num8z0"/>
    <w:rPr>
      <w:b/>
    </w:rPr>
  </w:style>
  <w:style w:type="character" w:styleId="1751" w:customStyle="1">
    <w:name w:val="WW8Num9z0"/>
    <w:rPr>
      <w:rFonts w:cs="Times New Roman"/>
    </w:rPr>
  </w:style>
  <w:style w:type="character" w:styleId="1752" w:customStyle="1">
    <w:name w:val="WW8Num9z1"/>
    <w:rPr>
      <w:rFonts w:cs="Times New Roman"/>
      <w:b w:val="0"/>
      <w:i w:val="0"/>
      <w:iCs w:val="0"/>
      <w:color w:val="auto"/>
    </w:rPr>
  </w:style>
  <w:style w:type="character" w:styleId="1753" w:customStyle="1">
    <w:name w:val="WW8Num13z0"/>
    <w:rPr>
      <w:rFonts w:cs="Courier New"/>
      <w:color w:val="auto"/>
      <w:sz w:val="20"/>
    </w:rPr>
  </w:style>
  <w:style w:type="character" w:styleId="1754" w:customStyle="1">
    <w:name w:val="Основной шрифт абзаца1"/>
  </w:style>
  <w:style w:type="character" w:styleId="1755">
    <w:name w:val="page number"/>
    <w:basedOn w:val="1754"/>
    <w:semiHidden/>
  </w:style>
  <w:style w:type="character" w:styleId="1756" w:customStyle="1">
    <w:name w:val="Символ сноски"/>
    <w:rPr>
      <w:vertAlign w:val="superscript"/>
    </w:rPr>
  </w:style>
  <w:style w:type="character" w:styleId="1757" w:customStyle="1">
    <w:name w:val="Текст сноски Знак"/>
    <w:uiPriority w:val="99"/>
    <w:rPr>
      <w:lang w:val="ru-RU" w:eastAsia="ar-SA" w:bidi="ar-SA"/>
    </w:rPr>
  </w:style>
  <w:style w:type="character" w:styleId="1758" w:customStyle="1">
    <w:name w:val="Заголовок 1 Знак1"/>
    <w:rPr>
      <w:rFonts w:ascii="Arial" w:hAnsi="Arial" w:cs="Arial"/>
      <w:b/>
      <w:bCs w:val="0"/>
      <w:sz w:val="28"/>
      <w:szCs w:val="18"/>
      <w:lang w:val="ru-RU" w:eastAsia="ar-SA" w:bidi="ar-SA"/>
    </w:rPr>
  </w:style>
  <w:style w:type="character" w:styleId="1759">
    <w:name w:val="footnote reference"/>
    <w:uiPriority w:val="99"/>
    <w:rPr>
      <w:vertAlign w:val="superscript"/>
    </w:rPr>
  </w:style>
  <w:style w:type="character" w:styleId="1760" w:customStyle="1">
    <w:name w:val="Символы концевой сноски"/>
    <w:rPr>
      <w:vertAlign w:val="superscript"/>
    </w:rPr>
  </w:style>
  <w:style w:type="character" w:styleId="1761" w:customStyle="1">
    <w:name w:val="WW-Символы концевой сноски"/>
  </w:style>
  <w:style w:type="character" w:styleId="1762" w:customStyle="1">
    <w:name w:val="Символ нумерации"/>
    <w:rPr>
      <w:sz w:val="24"/>
      <w:szCs w:val="29"/>
    </w:rPr>
  </w:style>
  <w:style w:type="character" w:styleId="1763" w:customStyle="1">
    <w:name w:val="Маркеры списка"/>
    <w:rPr>
      <w:rFonts w:ascii="OpenSymbol" w:hAnsi="OpenSymbol" w:eastAsia="OpenSymbol" w:cs="OpenSymbol"/>
    </w:rPr>
  </w:style>
  <w:style w:type="character" w:styleId="1764">
    <w:name w:val="endnote reference"/>
    <w:semiHidden/>
    <w:rPr>
      <w:vertAlign w:val="superscript"/>
    </w:rPr>
  </w:style>
  <w:style w:type="paragraph" w:styleId="1765" w:customStyle="1">
    <w:name w:val="Заголовок1"/>
    <w:basedOn w:val="1566"/>
    <w:next w:val="1766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1766">
    <w:name w:val="Body Text"/>
    <w:basedOn w:val="1566"/>
    <w:semiHidden/>
    <w:pPr>
      <w:jc w:val="both"/>
      <w:spacing w:line="240" w:lineRule="atLeast"/>
    </w:pPr>
    <w:rPr>
      <w:sz w:val="24"/>
    </w:rPr>
  </w:style>
  <w:style w:type="paragraph" w:styleId="1767">
    <w:name w:val="List"/>
    <w:basedOn w:val="1766"/>
    <w:semiHidden/>
    <w:rPr>
      <w:rFonts w:ascii="Arial" w:hAnsi="Arial" w:cs="Tahoma"/>
    </w:rPr>
  </w:style>
  <w:style w:type="paragraph" w:styleId="1768" w:customStyle="1">
    <w:name w:val="Название1"/>
    <w:basedOn w:val="1566"/>
    <w:pPr>
      <w:spacing w:before="120" w:after="120"/>
      <w:suppressLineNumbers/>
    </w:pPr>
    <w:rPr>
      <w:rFonts w:ascii="Arial" w:hAnsi="Arial" w:cs="Tahoma"/>
      <w:i/>
      <w:iCs/>
      <w:szCs w:val="24"/>
    </w:rPr>
  </w:style>
  <w:style w:type="paragraph" w:styleId="1769" w:customStyle="1">
    <w:name w:val="Указатель1"/>
    <w:basedOn w:val="1566"/>
    <w:pPr>
      <w:suppressLineNumbers/>
    </w:pPr>
    <w:rPr>
      <w:rFonts w:ascii="Arial" w:hAnsi="Arial" w:cs="Tahoma"/>
    </w:rPr>
  </w:style>
  <w:style w:type="paragraph" w:styleId="1770" w:customStyle="1">
    <w:name w:val="Основной текст 31"/>
    <w:basedOn w:val="1566"/>
    <w:pPr>
      <w:ind w:right="6237"/>
    </w:pPr>
  </w:style>
  <w:style w:type="paragraph" w:styleId="1771" w:customStyle="1">
    <w:name w:val="Основной текст с отступом 32"/>
    <w:basedOn w:val="1566"/>
    <w:pPr>
      <w:ind w:left="120" w:firstLine="589"/>
      <w:jc w:val="both"/>
      <w:spacing w:line="254" w:lineRule="auto"/>
    </w:pPr>
    <w:rPr>
      <w:sz w:val="24"/>
    </w:rPr>
  </w:style>
  <w:style w:type="paragraph" w:styleId="1772" w:customStyle="1">
    <w:name w:val="Основной текст с отступом 21"/>
    <w:basedOn w:val="1566"/>
    <w:pPr>
      <w:ind w:left="120" w:firstLine="700"/>
      <w:spacing w:line="256" w:lineRule="auto"/>
    </w:pPr>
    <w:rPr>
      <w:sz w:val="24"/>
    </w:rPr>
  </w:style>
  <w:style w:type="paragraph" w:styleId="1773">
    <w:name w:val="Body Text Indent"/>
    <w:basedOn w:val="1566"/>
    <w:semiHidden/>
    <w:pPr>
      <w:ind w:firstLine="720"/>
      <w:jc w:val="both"/>
      <w:spacing w:line="240" w:lineRule="atLeast"/>
      <w:widowControl w:val="off"/>
    </w:pPr>
    <w:rPr>
      <w:sz w:val="24"/>
    </w:rPr>
  </w:style>
  <w:style w:type="paragraph" w:styleId="1774" w:customStyle="1">
    <w:name w:val="FR1"/>
    <w:pPr>
      <w:jc w:val="right"/>
      <w:spacing w:before="20"/>
      <w:widowControl w:val="off"/>
    </w:pPr>
    <w:rPr>
      <w:rFonts w:ascii="Arial" w:hAnsi="Arial" w:eastAsia="Arial"/>
      <w:lang w:eastAsia="ar-SA"/>
    </w:rPr>
  </w:style>
  <w:style w:type="paragraph" w:styleId="1775" w:customStyle="1">
    <w:name w:val="Основной текст 21"/>
    <w:basedOn w:val="1566"/>
    <w:rPr>
      <w:sz w:val="24"/>
    </w:rPr>
  </w:style>
  <w:style w:type="paragraph" w:styleId="1776">
    <w:name w:val="Footer"/>
    <w:basedOn w:val="1566"/>
    <w:link w:val="1790"/>
    <w:uiPriority w:val="99"/>
    <w:pPr>
      <w:tabs>
        <w:tab w:val="center" w:pos="4153" w:leader="none"/>
        <w:tab w:val="right" w:pos="8306" w:leader="none"/>
      </w:tabs>
    </w:pPr>
  </w:style>
  <w:style w:type="paragraph" w:styleId="1777">
    <w:name w:val="footnote text"/>
    <w:basedOn w:val="1566"/>
    <w:link w:val="1817"/>
    <w:uiPriority w:val="99"/>
  </w:style>
  <w:style w:type="paragraph" w:styleId="1778" w:customStyle="1">
    <w:name w:val="ConsNormal"/>
    <w:pPr>
      <w:ind w:right="19772" w:firstLine="720"/>
    </w:pPr>
    <w:rPr>
      <w:rFonts w:ascii="Arial" w:hAnsi="Arial" w:eastAsia="Arial" w:cs="Arial"/>
      <w:lang w:eastAsia="ar-SA"/>
    </w:rPr>
  </w:style>
  <w:style w:type="paragraph" w:styleId="1779" w:customStyle="1">
    <w:name w:val="Ариал"/>
    <w:basedOn w:val="1566"/>
    <w:pPr>
      <w:ind w:firstLine="851"/>
      <w:jc w:val="both"/>
      <w:spacing w:before="120" w:after="120" w:line="360" w:lineRule="auto"/>
    </w:pPr>
    <w:rPr>
      <w:rFonts w:ascii="Arial" w:hAnsi="Arial" w:cs="Arial"/>
      <w:sz w:val="24"/>
      <w:szCs w:val="24"/>
    </w:rPr>
  </w:style>
  <w:style w:type="paragraph" w:styleId="1780" w:customStyle="1">
    <w:name w:val="ConsNonformat"/>
    <w:pPr>
      <w:ind w:right="19772"/>
      <w:widowControl w:val="off"/>
    </w:pPr>
    <w:rPr>
      <w:rFonts w:ascii="Courier New" w:hAnsi="Courier New" w:eastAsia="Arial" w:cs="Courier New"/>
      <w:lang w:eastAsia="ar-SA"/>
    </w:rPr>
  </w:style>
  <w:style w:type="paragraph" w:styleId="1781" w:customStyle="1">
    <w:name w:val="4_Подпункт"/>
    <w:basedOn w:val="1566"/>
    <w:pPr>
      <w:numPr>
        <w:ilvl w:val="0"/>
        <w:numId w:val="2"/>
      </w:numPr>
      <w:jc w:val="both"/>
      <w:spacing w:after="120"/>
    </w:pPr>
    <w:rPr>
      <w:rFonts w:ascii="Verdana" w:hAnsi="Verdana"/>
    </w:rPr>
  </w:style>
  <w:style w:type="paragraph" w:styleId="1782" w:customStyle="1">
    <w:name w:val="Основной текст с отступом 31"/>
    <w:basedOn w:val="1566"/>
    <w:pPr>
      <w:ind w:right="-716" w:firstLine="567"/>
      <w:jc w:val="center"/>
    </w:pPr>
    <w:rPr>
      <w:b/>
      <w:bCs/>
      <w:sz w:val="24"/>
      <w:szCs w:val="24"/>
    </w:rPr>
  </w:style>
  <w:style w:type="paragraph" w:styleId="1783" w:customStyle="1">
    <w:name w:val="Содержимое таблицы"/>
    <w:basedOn w:val="1566"/>
    <w:pPr>
      <w:suppressLineNumbers/>
    </w:pPr>
  </w:style>
  <w:style w:type="paragraph" w:styleId="1784" w:customStyle="1">
    <w:name w:val="Заголовок таблицы"/>
    <w:basedOn w:val="1783"/>
    <w:pPr>
      <w:jc w:val="center"/>
    </w:pPr>
    <w:rPr>
      <w:b/>
      <w:bCs/>
    </w:rPr>
  </w:style>
  <w:style w:type="paragraph" w:styleId="1785" w:customStyle="1">
    <w:name w:val="Содержимое врезки"/>
    <w:basedOn w:val="1766"/>
  </w:style>
  <w:style w:type="paragraph" w:styleId="1786">
    <w:name w:val="Header"/>
    <w:basedOn w:val="1566"/>
    <w:link w:val="1797"/>
    <w:semiHidden/>
    <w:pPr>
      <w:tabs>
        <w:tab w:val="center" w:pos="4818" w:leader="none"/>
        <w:tab w:val="right" w:pos="9636" w:leader="none"/>
      </w:tabs>
      <w:suppressLineNumbers/>
    </w:pPr>
  </w:style>
  <w:style w:type="paragraph" w:styleId="1787">
    <w:name w:val="Balloon Text"/>
    <w:basedOn w:val="1566"/>
    <w:link w:val="1788"/>
    <w:uiPriority w:val="99"/>
    <w:semiHidden/>
    <w:unhideWhenUsed/>
    <w:rPr>
      <w:rFonts w:ascii="Tahoma" w:hAnsi="Tahoma"/>
      <w:sz w:val="16"/>
      <w:szCs w:val="16"/>
    </w:rPr>
  </w:style>
  <w:style w:type="character" w:styleId="1788" w:customStyle="1">
    <w:name w:val="Текст выноски Знак"/>
    <w:link w:val="1787"/>
    <w:uiPriority w:val="99"/>
    <w:semiHidden/>
    <w:rPr>
      <w:rFonts w:ascii="Tahoma" w:hAnsi="Tahoma" w:cs="Tahoma"/>
      <w:sz w:val="16"/>
      <w:szCs w:val="16"/>
      <w:lang w:eastAsia="ar-SA"/>
    </w:rPr>
  </w:style>
  <w:style w:type="paragraph" w:styleId="1789" w:customStyle="1">
    <w:name w:val="Основной текст с отступом 22"/>
    <w:basedOn w:val="1566"/>
    <w:pPr>
      <w:ind w:left="283"/>
      <w:spacing w:after="120" w:line="480" w:lineRule="auto"/>
    </w:pPr>
    <w:rPr>
      <w:sz w:val="24"/>
      <w:szCs w:val="24"/>
    </w:rPr>
  </w:style>
  <w:style w:type="character" w:styleId="1790" w:customStyle="1">
    <w:name w:val="Нижний колонтитул Знак"/>
    <w:link w:val="1776"/>
    <w:uiPriority w:val="99"/>
    <w:rPr>
      <w:lang w:eastAsia="ar-SA"/>
    </w:rPr>
  </w:style>
  <w:style w:type="paragraph" w:styleId="1791">
    <w:name w:val="List Paragraph"/>
    <w:basedOn w:val="1566"/>
    <w:link w:val="1794"/>
    <w:uiPriority w:val="34"/>
    <w:qFormat/>
    <w:pPr>
      <w:contextualSpacing/>
      <w:ind w:left="720"/>
    </w:pPr>
  </w:style>
  <w:style w:type="paragraph" w:styleId="1792">
    <w:name w:val="Document Map"/>
    <w:basedOn w:val="1566"/>
    <w:link w:val="1793"/>
    <w:uiPriority w:val="99"/>
    <w:semiHidden/>
    <w:unhideWhenUsed/>
    <w:rPr>
      <w:rFonts w:ascii="Tahoma" w:hAnsi="Tahoma"/>
      <w:sz w:val="16"/>
      <w:szCs w:val="16"/>
    </w:rPr>
  </w:style>
  <w:style w:type="character" w:styleId="1793" w:customStyle="1">
    <w:name w:val="Схема документа Знак"/>
    <w:link w:val="1792"/>
    <w:uiPriority w:val="99"/>
    <w:semiHidden/>
    <w:rPr>
      <w:rFonts w:ascii="Tahoma" w:hAnsi="Tahoma" w:cs="Tahoma"/>
      <w:sz w:val="16"/>
      <w:szCs w:val="16"/>
      <w:lang w:eastAsia="ar-SA"/>
    </w:rPr>
  </w:style>
  <w:style w:type="character" w:styleId="1794" w:customStyle="1">
    <w:name w:val="Абзац списка Знак"/>
    <w:link w:val="1791"/>
    <w:uiPriority w:val="34"/>
    <w:qFormat/>
    <w:rPr>
      <w:lang w:eastAsia="ar-SA"/>
    </w:rPr>
  </w:style>
  <w:style w:type="paragraph" w:styleId="1795" w:customStyle="1">
    <w:name w:val="ConsPlusNormal"/>
    <w:pPr>
      <w:ind w:firstLine="720"/>
    </w:pPr>
    <w:rPr>
      <w:rFonts w:ascii="Arial" w:hAnsi="Arial" w:eastAsia="Arial" w:cs="Arial"/>
      <w:lang w:eastAsia="ar-SA"/>
    </w:rPr>
  </w:style>
  <w:style w:type="table" w:styleId="1796">
    <w:name w:val="Table Grid"/>
    <w:basedOn w:val="1577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97" w:customStyle="1">
    <w:name w:val="Верхний колонтитул Знак"/>
    <w:basedOn w:val="1576"/>
    <w:link w:val="1786"/>
    <w:semiHidden/>
    <w:rPr>
      <w:lang w:eastAsia="ar-SA"/>
    </w:rPr>
  </w:style>
  <w:style w:type="character" w:styleId="1798">
    <w:name w:val="Hyperlink"/>
    <w:basedOn w:val="1576"/>
    <w:uiPriority w:val="99"/>
    <w:unhideWhenUsed/>
    <w:rPr>
      <w:color w:val="0000ff"/>
      <w:u w:val="single"/>
    </w:rPr>
  </w:style>
  <w:style w:type="paragraph" w:styleId="1799">
    <w:name w:val="Plain Text"/>
    <w:basedOn w:val="1566"/>
    <w:link w:val="1800"/>
    <w:unhideWhenUsed/>
    <w:rPr>
      <w:rFonts w:ascii="Courier New" w:hAnsi="Courier New"/>
      <w:lang w:eastAsia="ru-RU"/>
    </w:rPr>
  </w:style>
  <w:style w:type="character" w:styleId="1800" w:customStyle="1">
    <w:name w:val="Текст Знак"/>
    <w:basedOn w:val="1576"/>
    <w:link w:val="1799"/>
    <w:rPr>
      <w:rFonts w:ascii="Courier New" w:hAnsi="Courier New"/>
    </w:rPr>
  </w:style>
  <w:style w:type="paragraph" w:styleId="1801">
    <w:name w:val="Body Text Indent 2"/>
    <w:basedOn w:val="1566"/>
    <w:link w:val="1802"/>
    <w:uiPriority w:val="99"/>
    <w:semiHidden/>
    <w:unhideWhenUsed/>
    <w:pPr>
      <w:ind w:left="283"/>
      <w:spacing w:after="120" w:line="480" w:lineRule="auto"/>
    </w:pPr>
  </w:style>
  <w:style w:type="character" w:styleId="1802" w:customStyle="1">
    <w:name w:val="Основной текст с отступом 2 Знак"/>
    <w:basedOn w:val="1576"/>
    <w:link w:val="1801"/>
    <w:uiPriority w:val="99"/>
    <w:semiHidden/>
    <w:rPr>
      <w:lang w:eastAsia="ar-SA"/>
    </w:rPr>
  </w:style>
  <w:style w:type="paragraph" w:styleId="1803" w:customStyle="1">
    <w:name w:val="Знак"/>
    <w:basedOn w:val="1566"/>
    <w:pPr>
      <w:jc w:val="right"/>
      <w:spacing w:after="160" w:line="240" w:lineRule="exact"/>
      <w:widowControl w:val="off"/>
    </w:pPr>
    <w:rPr>
      <w:rFonts w:ascii="Arial" w:hAnsi="Arial" w:cs="Arial"/>
      <w:lang w:val="en-GB" w:eastAsia="en-US"/>
    </w:rPr>
  </w:style>
  <w:style w:type="paragraph" w:styleId="1804">
    <w:name w:val="Revision"/>
    <w:hidden/>
    <w:uiPriority w:val="99"/>
    <w:semiHidden/>
    <w:rPr>
      <w:lang w:eastAsia="ar-SA"/>
    </w:rPr>
  </w:style>
  <w:style w:type="character" w:styleId="1805">
    <w:name w:val="annotation reference"/>
    <w:basedOn w:val="1576"/>
    <w:uiPriority w:val="99"/>
    <w:semiHidden/>
    <w:unhideWhenUsed/>
    <w:rPr>
      <w:sz w:val="16"/>
      <w:szCs w:val="16"/>
    </w:rPr>
  </w:style>
  <w:style w:type="paragraph" w:styleId="1806">
    <w:name w:val="annotation text"/>
    <w:basedOn w:val="1566"/>
    <w:link w:val="1807"/>
    <w:uiPriority w:val="99"/>
    <w:semiHidden/>
    <w:unhideWhenUsed/>
  </w:style>
  <w:style w:type="character" w:styleId="1807" w:customStyle="1">
    <w:name w:val="Текст примечания Знак"/>
    <w:basedOn w:val="1576"/>
    <w:link w:val="1806"/>
    <w:uiPriority w:val="99"/>
    <w:semiHidden/>
    <w:rPr>
      <w:lang w:eastAsia="ar-SA"/>
    </w:rPr>
  </w:style>
  <w:style w:type="paragraph" w:styleId="1808">
    <w:name w:val="annotation subject"/>
    <w:basedOn w:val="1806"/>
    <w:next w:val="1806"/>
    <w:link w:val="1809"/>
    <w:uiPriority w:val="99"/>
    <w:semiHidden/>
    <w:unhideWhenUsed/>
    <w:rPr>
      <w:b/>
      <w:bCs/>
    </w:rPr>
  </w:style>
  <w:style w:type="character" w:styleId="1809" w:customStyle="1">
    <w:name w:val="Тема примечания Знак"/>
    <w:basedOn w:val="1807"/>
    <w:link w:val="1808"/>
    <w:uiPriority w:val="99"/>
    <w:semiHidden/>
    <w:rPr>
      <w:b/>
      <w:bCs/>
      <w:lang w:eastAsia="ar-SA"/>
    </w:rPr>
  </w:style>
  <w:style w:type="paragraph" w:styleId="1810" w:customStyle="1">
    <w:name w:val="1_раздел"/>
    <w:basedOn w:val="1566"/>
    <w:pPr>
      <w:ind w:left="2268" w:hanging="2268"/>
      <w:keepNext/>
      <w:spacing w:before="480" w:after="360"/>
      <w:tabs>
        <w:tab w:val="num" w:pos="2268" w:leader="none"/>
      </w:tabs>
      <w:outlineLvl w:val="0"/>
    </w:pPr>
    <w:rPr>
      <w:rFonts w:ascii="Verdana" w:hAnsi="Verdana"/>
      <w:b/>
      <w:sz w:val="36"/>
      <w:lang w:eastAsia="ru-RU"/>
    </w:rPr>
  </w:style>
  <w:style w:type="paragraph" w:styleId="1811" w:customStyle="1">
    <w:name w:val="2_Статья"/>
    <w:basedOn w:val="1566"/>
    <w:pPr>
      <w:ind w:left="2268" w:hanging="2268"/>
      <w:keepNext/>
      <w:spacing w:before="240" w:after="120"/>
      <w:tabs>
        <w:tab w:val="num" w:pos="2268" w:leader="none"/>
      </w:tabs>
      <w:outlineLvl w:val="1"/>
    </w:pPr>
    <w:rPr>
      <w:rFonts w:ascii="Verdana" w:hAnsi="Verdana"/>
      <w:b/>
      <w:sz w:val="28"/>
      <w:lang w:eastAsia="ru-RU"/>
    </w:rPr>
  </w:style>
  <w:style w:type="paragraph" w:styleId="1812" w:customStyle="1">
    <w:name w:val="3_Пункт"/>
    <w:basedOn w:val="1566"/>
    <w:pPr>
      <w:ind w:left="1134" w:hanging="1134"/>
      <w:keepNext/>
      <w:spacing w:before="240" w:after="120"/>
      <w:tabs>
        <w:tab w:val="num" w:pos="1134" w:leader="none"/>
      </w:tabs>
    </w:pPr>
    <w:rPr>
      <w:rFonts w:ascii="Verdana" w:hAnsi="Verdana"/>
      <w:b/>
      <w:sz w:val="24"/>
      <w:lang w:eastAsia="ru-RU"/>
    </w:rPr>
  </w:style>
  <w:style w:type="paragraph" w:styleId="1813" w:customStyle="1">
    <w:name w:val="5_часть"/>
    <w:basedOn w:val="1566"/>
    <w:pPr>
      <w:ind w:left="2835" w:hanging="567"/>
      <w:spacing w:after="120"/>
      <w:tabs>
        <w:tab w:val="num" w:pos="2835" w:leader="none"/>
      </w:tabs>
    </w:pPr>
    <w:rPr>
      <w:rFonts w:ascii="Verdana" w:hAnsi="Verdana"/>
      <w:lang w:eastAsia="ru-RU"/>
    </w:rPr>
  </w:style>
  <w:style w:type="paragraph" w:styleId="1814" w:customStyle="1">
    <w:name w:val="6_часть"/>
    <w:basedOn w:val="1566"/>
    <w:pPr>
      <w:ind w:left="2835" w:hanging="567"/>
      <w:spacing w:after="120"/>
      <w:tabs>
        <w:tab w:val="num" w:pos="2835" w:leader="none"/>
      </w:tabs>
    </w:pPr>
    <w:rPr>
      <w:rFonts w:ascii="Verdana" w:hAnsi="Verdana"/>
      <w:lang w:eastAsia="ru-RU"/>
    </w:rPr>
  </w:style>
  <w:style w:type="paragraph" w:styleId="1815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816" w:customStyle="1">
    <w:name w:val="Основной текст + Полужирный"/>
    <w:basedOn w:val="1576"/>
    <w:uiPriority w:val="99"/>
    <w:rPr>
      <w:b/>
      <w:bCs/>
      <w:i/>
      <w:iCs/>
      <w:strike w:val="0"/>
      <w:u w:val="none"/>
      <w:shd w:val="clear" w:color="auto" w:fill="ffffff"/>
    </w:rPr>
  </w:style>
  <w:style w:type="character" w:styleId="1817" w:customStyle="1">
    <w:name w:val="Текст сноски Знак1"/>
    <w:basedOn w:val="1576"/>
    <w:link w:val="1777"/>
    <w:rPr>
      <w:lang w:eastAsia="ar-SA"/>
    </w:rPr>
  </w:style>
  <w:style w:type="table" w:styleId="1818" w:customStyle="1">
    <w:name w:val="Сетка таблицы1"/>
    <w:basedOn w:val="1577"/>
    <w:next w:val="179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819" w:customStyle="1">
    <w:name w:val="WW8Num19z0"/>
    <w:rPr>
      <w:rFonts w:ascii="Symbol" w:hAnsi="Symbo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rosseti-lenenergo.ru/tenders/management/." TargetMode="External"/><Relationship Id="rId13" Type="http://schemas.openxmlformats.org/officeDocument/2006/relationships/hyperlink" Target="https://rosseti-lenenergo.ru/tenders/management/" TargetMode="External"/><Relationship Id="rId14" Type="http://schemas.openxmlformats.org/officeDocument/2006/relationships/hyperlink" Target="https://rosseti-lenenergo.ru/shareholders/corp/ustav/?part=1" TargetMode="External"/><Relationship Id="rId15" Type="http://schemas.openxmlformats.org/officeDocument/2006/relationships/hyperlink" Target="https://rosseti-lenenergo.ru/about/osnovnay_deiatelnost/vzaimodeystvie-so-storonnimi-organizatsiyami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35A03-F9D2-4439-B7CA-7E431F12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ПАО "Ленэнерго"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podolskiy.va</cp:lastModifiedBy>
  <cp:revision>33</cp:revision>
  <dcterms:created xsi:type="dcterms:W3CDTF">2024-12-12T17:14:00Z</dcterms:created>
  <dcterms:modified xsi:type="dcterms:W3CDTF">2026-05-14T13:01:43Z</dcterms:modified>
</cp:coreProperties>
</file>